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D20" w:rsidRPr="00B7026C" w:rsidRDefault="00BD2D20" w:rsidP="00BD2D20">
      <w:pPr>
        <w:pStyle w:val="NormaleWeb"/>
        <w:spacing w:before="96" w:beforeAutospacing="0" w:after="0" w:afterAutospacing="0"/>
        <w:jc w:val="center"/>
        <w:rPr>
          <w:b/>
          <w:bCs/>
          <w:smallCaps/>
          <w:color w:val="000000"/>
          <w:kern w:val="24"/>
          <w:sz w:val="22"/>
          <w:szCs w:val="22"/>
        </w:rPr>
      </w:pPr>
      <w:r w:rsidRPr="00B7026C">
        <w:rPr>
          <w:b/>
          <w:bCs/>
          <w:smallCaps/>
          <w:noProof/>
          <w:color w:val="000000"/>
          <w:kern w:val="24"/>
          <w:sz w:val="22"/>
          <w:szCs w:val="22"/>
        </w:rPr>
        <w:drawing>
          <wp:inline distT="0" distB="0" distL="0" distR="0" wp14:anchorId="198CE7C1" wp14:editId="4DA39813">
            <wp:extent cx="727075" cy="895350"/>
            <wp:effectExtent l="0" t="0" r="0" b="0"/>
            <wp:docPr id="3078"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8" name="Immagin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7075" cy="895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BD2D20" w:rsidRPr="00B7026C" w:rsidRDefault="00BD2D20" w:rsidP="00B7026C">
      <w:pPr>
        <w:pStyle w:val="NormaleWeb"/>
        <w:spacing w:before="96" w:beforeAutospacing="0" w:after="0" w:afterAutospacing="0"/>
        <w:jc w:val="center"/>
        <w:rPr>
          <w:b/>
          <w:bCs/>
          <w:smallCaps/>
          <w:color w:val="000000"/>
          <w:kern w:val="24"/>
          <w:sz w:val="36"/>
          <w:szCs w:val="36"/>
        </w:rPr>
      </w:pPr>
      <w:r w:rsidRPr="00B7026C">
        <w:rPr>
          <w:b/>
          <w:bCs/>
          <w:smallCaps/>
          <w:color w:val="000000"/>
          <w:kern w:val="24"/>
          <w:sz w:val="36"/>
          <w:szCs w:val="36"/>
        </w:rPr>
        <w:t>COMUNE DI LOIRI PORTO SAN PAOLO</w:t>
      </w:r>
    </w:p>
    <w:p w:rsidR="00BD2D20" w:rsidRPr="00B7026C" w:rsidRDefault="00BD2D20" w:rsidP="00B7026C">
      <w:pPr>
        <w:pStyle w:val="NormaleWeb"/>
        <w:spacing w:before="96" w:beforeAutospacing="0" w:after="0" w:afterAutospacing="0"/>
        <w:jc w:val="center"/>
        <w:rPr>
          <w:b/>
          <w:bCs/>
          <w:smallCaps/>
          <w:color w:val="000000"/>
          <w:kern w:val="24"/>
          <w:sz w:val="36"/>
          <w:szCs w:val="36"/>
        </w:rPr>
      </w:pPr>
      <w:r w:rsidRPr="00B7026C">
        <w:rPr>
          <w:b/>
          <w:bCs/>
          <w:smallCaps/>
          <w:color w:val="000000"/>
          <w:kern w:val="24"/>
          <w:sz w:val="36"/>
          <w:szCs w:val="36"/>
        </w:rPr>
        <w:t>PROVINCIA OLBIA TEMPIO</w:t>
      </w:r>
    </w:p>
    <w:p w:rsidR="00BD2D20" w:rsidRPr="00B7026C" w:rsidRDefault="00BD2D20" w:rsidP="00BD2D20">
      <w:pPr>
        <w:pStyle w:val="NormaleWeb"/>
        <w:spacing w:before="96" w:beforeAutospacing="0" w:after="0" w:afterAutospacing="0"/>
        <w:jc w:val="center"/>
        <w:rPr>
          <w:b/>
          <w:bCs/>
          <w:smallCaps/>
          <w:color w:val="000000"/>
          <w:kern w:val="24"/>
          <w:sz w:val="22"/>
          <w:szCs w:val="22"/>
        </w:rPr>
      </w:pPr>
    </w:p>
    <w:p w:rsidR="00BD2D20" w:rsidRPr="00B7026C" w:rsidRDefault="00BD2D20" w:rsidP="00BD2D20">
      <w:pPr>
        <w:pStyle w:val="NormaleWeb"/>
        <w:spacing w:before="96" w:beforeAutospacing="0" w:after="0" w:afterAutospacing="0"/>
        <w:jc w:val="center"/>
        <w:rPr>
          <w:b/>
          <w:bCs/>
          <w:smallCaps/>
          <w:color w:val="000000"/>
          <w:kern w:val="24"/>
          <w:sz w:val="22"/>
          <w:szCs w:val="22"/>
        </w:rPr>
      </w:pPr>
    </w:p>
    <w:p w:rsidR="00BD2D20" w:rsidRPr="00B7026C" w:rsidRDefault="00BD2D20" w:rsidP="00BD2D20">
      <w:pPr>
        <w:pStyle w:val="NormaleWeb"/>
        <w:spacing w:before="96" w:beforeAutospacing="0" w:after="0" w:afterAutospacing="0"/>
        <w:jc w:val="center"/>
        <w:rPr>
          <w:b/>
          <w:bCs/>
          <w:smallCaps/>
          <w:color w:val="000000"/>
          <w:kern w:val="24"/>
          <w:sz w:val="22"/>
          <w:szCs w:val="22"/>
        </w:rPr>
      </w:pPr>
    </w:p>
    <w:p w:rsidR="00BD2D20" w:rsidRPr="00B7026C" w:rsidRDefault="00BD2D20" w:rsidP="00BD2D20">
      <w:pPr>
        <w:pStyle w:val="NormaleWeb"/>
        <w:spacing w:before="96" w:beforeAutospacing="0" w:after="0" w:afterAutospacing="0"/>
        <w:jc w:val="center"/>
        <w:rPr>
          <w:b/>
          <w:bCs/>
          <w:smallCaps/>
          <w:color w:val="000000"/>
          <w:kern w:val="24"/>
          <w:sz w:val="22"/>
          <w:szCs w:val="22"/>
        </w:rPr>
      </w:pPr>
    </w:p>
    <w:p w:rsidR="00BD2D20" w:rsidRPr="00B7026C" w:rsidRDefault="00BD2D20" w:rsidP="00BD2D20">
      <w:pPr>
        <w:pStyle w:val="NormaleWeb"/>
        <w:spacing w:before="96" w:beforeAutospacing="0" w:after="0" w:afterAutospacing="0"/>
        <w:jc w:val="center"/>
        <w:rPr>
          <w:b/>
          <w:bCs/>
          <w:smallCaps/>
          <w:color w:val="000000"/>
          <w:kern w:val="24"/>
          <w:sz w:val="22"/>
          <w:szCs w:val="22"/>
        </w:rPr>
      </w:pPr>
    </w:p>
    <w:p w:rsidR="00BD2D20" w:rsidRPr="00B7026C" w:rsidRDefault="00BD2D20" w:rsidP="00BD2D20">
      <w:pPr>
        <w:pStyle w:val="NormaleWeb"/>
        <w:spacing w:before="96" w:beforeAutospacing="0" w:after="0" w:afterAutospacing="0"/>
        <w:jc w:val="center"/>
        <w:rPr>
          <w:b/>
          <w:bCs/>
          <w:smallCaps/>
          <w:color w:val="000000"/>
          <w:kern w:val="24"/>
          <w:sz w:val="22"/>
          <w:szCs w:val="22"/>
        </w:rPr>
      </w:pPr>
    </w:p>
    <w:p w:rsidR="00BD2D20" w:rsidRPr="00B7026C" w:rsidRDefault="00BD2D20" w:rsidP="00BD2D20">
      <w:pPr>
        <w:pStyle w:val="NormaleWeb"/>
        <w:spacing w:before="96" w:beforeAutospacing="0" w:after="0" w:afterAutospacing="0"/>
        <w:jc w:val="center"/>
        <w:rPr>
          <w:b/>
          <w:bCs/>
          <w:smallCaps/>
          <w:color w:val="000000"/>
          <w:kern w:val="24"/>
          <w:sz w:val="22"/>
          <w:szCs w:val="22"/>
        </w:rPr>
      </w:pPr>
    </w:p>
    <w:p w:rsidR="00BD2D20" w:rsidRPr="00B7026C" w:rsidRDefault="00BD2D20" w:rsidP="00BD2D20">
      <w:pPr>
        <w:pStyle w:val="NormaleWeb"/>
        <w:spacing w:before="96" w:beforeAutospacing="0" w:after="0" w:afterAutospacing="0"/>
        <w:jc w:val="center"/>
        <w:rPr>
          <w:sz w:val="40"/>
          <w:szCs w:val="40"/>
        </w:rPr>
      </w:pPr>
      <w:r w:rsidRPr="00B7026C">
        <w:rPr>
          <w:b/>
          <w:bCs/>
          <w:smallCaps/>
          <w:color w:val="000000"/>
          <w:kern w:val="24"/>
          <w:sz w:val="40"/>
          <w:szCs w:val="40"/>
        </w:rPr>
        <w:t>Piano Triennale di Prevenzione</w:t>
      </w:r>
    </w:p>
    <w:p w:rsidR="00BD2D20" w:rsidRPr="00B7026C" w:rsidRDefault="00BD2D20" w:rsidP="00BD2D20">
      <w:pPr>
        <w:pStyle w:val="NormaleWeb"/>
        <w:spacing w:before="96" w:beforeAutospacing="0" w:after="0" w:afterAutospacing="0"/>
        <w:jc w:val="center"/>
        <w:rPr>
          <w:sz w:val="40"/>
          <w:szCs w:val="40"/>
        </w:rPr>
      </w:pPr>
      <w:r w:rsidRPr="00B7026C">
        <w:rPr>
          <w:b/>
          <w:bCs/>
          <w:smallCaps/>
          <w:color w:val="000000"/>
          <w:kern w:val="24"/>
          <w:sz w:val="40"/>
          <w:szCs w:val="40"/>
        </w:rPr>
        <w:t>della Corruzione e dell’Illegalità</w:t>
      </w:r>
    </w:p>
    <w:p w:rsidR="00BD2D20" w:rsidRPr="00B7026C" w:rsidRDefault="00BD2D20" w:rsidP="00BD2D20">
      <w:pPr>
        <w:pStyle w:val="NormaleWeb"/>
        <w:spacing w:before="96" w:beforeAutospacing="0" w:after="0" w:afterAutospacing="0"/>
        <w:jc w:val="center"/>
        <w:rPr>
          <w:sz w:val="40"/>
          <w:szCs w:val="40"/>
        </w:rPr>
      </w:pPr>
      <w:r w:rsidRPr="00B7026C">
        <w:rPr>
          <w:b/>
          <w:bCs/>
          <w:smallCaps/>
          <w:color w:val="000000"/>
          <w:kern w:val="24"/>
          <w:sz w:val="40"/>
          <w:szCs w:val="40"/>
        </w:rPr>
        <w:t>L.190/2012</w:t>
      </w:r>
    </w:p>
    <w:p w:rsidR="00BD2D20" w:rsidRPr="00B7026C" w:rsidRDefault="00BD2D20" w:rsidP="00BD2D20">
      <w:pPr>
        <w:rPr>
          <w:rFonts w:ascii="Times New Roman" w:hAnsi="Times New Roman" w:cs="Times New Roman"/>
          <w:sz w:val="40"/>
          <w:szCs w:val="40"/>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Pr="00B7026C" w:rsidRDefault="00BD2D20" w:rsidP="00BD2D20">
      <w:pPr>
        <w:rPr>
          <w:rFonts w:ascii="Times New Roman" w:hAnsi="Times New Roman" w:cs="Times New Roman"/>
        </w:rPr>
      </w:pPr>
    </w:p>
    <w:p w:rsidR="00BD2D20" w:rsidRDefault="00BD2D20" w:rsidP="00BD2D20">
      <w:pPr>
        <w:rPr>
          <w:rFonts w:ascii="Times New Roman" w:hAnsi="Times New Roman" w:cs="Times New Roman"/>
        </w:rPr>
      </w:pPr>
    </w:p>
    <w:p w:rsidR="00B7026C" w:rsidRDefault="00B7026C" w:rsidP="00BD2D20">
      <w:pPr>
        <w:rPr>
          <w:rFonts w:ascii="Times New Roman" w:hAnsi="Times New Roman" w:cs="Times New Roman"/>
        </w:rPr>
      </w:pPr>
    </w:p>
    <w:p w:rsidR="00B7026C" w:rsidRDefault="00B7026C" w:rsidP="00BD2D20">
      <w:pPr>
        <w:rPr>
          <w:rFonts w:ascii="Times New Roman" w:hAnsi="Times New Roman" w:cs="Times New Roman"/>
        </w:rPr>
      </w:pPr>
    </w:p>
    <w:p w:rsidR="00B7026C" w:rsidRDefault="00B7026C" w:rsidP="00BD2D20">
      <w:pPr>
        <w:rPr>
          <w:rFonts w:ascii="Times New Roman" w:hAnsi="Times New Roman" w:cs="Times New Roman"/>
        </w:rPr>
      </w:pPr>
    </w:p>
    <w:p w:rsidR="00B7026C" w:rsidRDefault="00B7026C" w:rsidP="00BD2D20">
      <w:pPr>
        <w:rPr>
          <w:rFonts w:ascii="Times New Roman" w:hAnsi="Times New Roman" w:cs="Times New Roman"/>
        </w:rPr>
      </w:pPr>
    </w:p>
    <w:p w:rsidR="00BD2D20" w:rsidRPr="00B7026C" w:rsidRDefault="00BD2D20" w:rsidP="00B7026C">
      <w:pPr>
        <w:spacing w:after="120" w:line="240" w:lineRule="auto"/>
        <w:jc w:val="center"/>
        <w:rPr>
          <w:rFonts w:ascii="Times New Roman" w:hAnsi="Times New Roman" w:cs="Times New Roman"/>
          <w:b/>
          <w:bCs/>
          <w:color w:val="000000"/>
          <w:kern w:val="24"/>
        </w:rPr>
      </w:pPr>
      <w:r w:rsidRPr="00B7026C">
        <w:rPr>
          <w:rFonts w:ascii="Times New Roman" w:hAnsi="Times New Roman" w:cs="Times New Roman"/>
          <w:b/>
          <w:bCs/>
          <w:color w:val="000000"/>
          <w:kern w:val="24"/>
        </w:rPr>
        <w:lastRenderedPageBreak/>
        <w:t>PARTE PRIMA</w:t>
      </w:r>
      <w:r w:rsidRPr="00B7026C">
        <w:rPr>
          <w:rFonts w:ascii="Times New Roman" w:hAnsi="Times New Roman" w:cs="Times New Roman"/>
          <w:color w:val="000000"/>
          <w:kern w:val="24"/>
        </w:rPr>
        <w:br/>
      </w:r>
      <w:r w:rsidRPr="00B7026C">
        <w:rPr>
          <w:rFonts w:ascii="Times New Roman" w:hAnsi="Times New Roman" w:cs="Times New Roman"/>
          <w:color w:val="000000"/>
          <w:kern w:val="24"/>
        </w:rPr>
        <w:br/>
      </w:r>
      <w:r w:rsidRPr="00B7026C">
        <w:rPr>
          <w:rFonts w:ascii="Times New Roman" w:hAnsi="Times New Roman" w:cs="Times New Roman"/>
          <w:b/>
          <w:bCs/>
          <w:color w:val="000000"/>
          <w:kern w:val="24"/>
        </w:rPr>
        <w:t> Articolo 1</w:t>
      </w:r>
      <w:r w:rsidRPr="00B7026C">
        <w:rPr>
          <w:rFonts w:ascii="Times New Roman" w:hAnsi="Times New Roman" w:cs="Times New Roman"/>
          <w:color w:val="000000"/>
          <w:kern w:val="24"/>
        </w:rPr>
        <w:br/>
      </w:r>
      <w:r w:rsidRPr="00B7026C">
        <w:rPr>
          <w:rFonts w:ascii="Times New Roman" w:hAnsi="Times New Roman" w:cs="Times New Roman"/>
          <w:b/>
          <w:bCs/>
          <w:color w:val="000000"/>
          <w:kern w:val="24"/>
        </w:rPr>
        <w:t>OGGETTO DEL PIANO</w:t>
      </w:r>
    </w:p>
    <w:p w:rsidR="00BD2D20" w:rsidRPr="00F93279" w:rsidRDefault="00BD2D20" w:rsidP="00F93279">
      <w:pPr>
        <w:spacing w:after="120" w:line="240" w:lineRule="auto"/>
        <w:jc w:val="both"/>
        <w:rPr>
          <w:rFonts w:ascii="Times New Roman" w:hAnsi="Times New Roman" w:cs="Times New Roman"/>
          <w:bCs/>
          <w:color w:val="000000"/>
          <w:kern w:val="24"/>
        </w:rPr>
      </w:pPr>
      <w:r w:rsidRPr="00F93279">
        <w:rPr>
          <w:rFonts w:ascii="Times New Roman" w:hAnsi="Times New Roman" w:cs="Times New Roman"/>
        </w:rPr>
        <w:t xml:space="preserve">1.Il presente piano triennale dà attuazione alle disposizioni di cui alla L. 190 del 6 novembre 2012, attraverso l'individuazione di </w:t>
      </w:r>
      <w:r w:rsidRPr="00F93279">
        <w:rPr>
          <w:rFonts w:ascii="Times New Roman" w:hAnsi="Times New Roman" w:cs="Times New Roman"/>
          <w:bCs/>
        </w:rPr>
        <w:t>misure finalizzate a prevenire la corruzione e/o l'illegalità</w:t>
      </w:r>
      <w:r w:rsidRPr="00F93279">
        <w:rPr>
          <w:rFonts w:ascii="Times New Roman" w:hAnsi="Times New Roman" w:cs="Times New Roman"/>
        </w:rPr>
        <w:t xml:space="preserve"> nell'ambito dell'attività amministrativa del Comune di  Loiri Porto San Paolo</w:t>
      </w:r>
      <w:r w:rsidR="00472F04">
        <w:rPr>
          <w:rFonts w:ascii="Times New Roman" w:hAnsi="Times New Roman" w:cs="Times New Roman"/>
        </w:rPr>
        <w:t>.</w:t>
      </w:r>
    </w:p>
    <w:p w:rsidR="00BD2D20" w:rsidRPr="00F93279" w:rsidRDefault="00BD2D20" w:rsidP="00F93279">
      <w:pPr>
        <w:spacing w:after="120" w:line="240" w:lineRule="auto"/>
        <w:jc w:val="both"/>
        <w:rPr>
          <w:rFonts w:ascii="Times New Roman" w:hAnsi="Times New Roman" w:cs="Times New Roman"/>
        </w:rPr>
      </w:pPr>
      <w:r w:rsidRPr="00F93279">
        <w:rPr>
          <w:rFonts w:ascii="Times New Roman" w:hAnsi="Times New Roman" w:cs="Times New Roman"/>
        </w:rPr>
        <w:t>2.Il piano realizza tale finalità attraverso:</w:t>
      </w:r>
    </w:p>
    <w:p w:rsidR="00BD2D20" w:rsidRPr="00F93279" w:rsidRDefault="00BD2D20" w:rsidP="00F93279">
      <w:pPr>
        <w:pStyle w:val="Paragrafoelenco"/>
        <w:numPr>
          <w:ilvl w:val="0"/>
          <w:numId w:val="10"/>
        </w:numPr>
        <w:spacing w:after="120" w:line="240" w:lineRule="auto"/>
        <w:contextualSpacing w:val="0"/>
        <w:jc w:val="both"/>
        <w:rPr>
          <w:rFonts w:ascii="Times New Roman" w:hAnsi="Times New Roman" w:cs="Times New Roman"/>
        </w:rPr>
      </w:pPr>
      <w:r w:rsidRPr="00F93279">
        <w:rPr>
          <w:rFonts w:ascii="Times New Roman" w:hAnsi="Times New Roman" w:cs="Times New Roman"/>
        </w:rPr>
        <w:t xml:space="preserve">l'individuazione delle </w:t>
      </w:r>
      <w:r w:rsidRPr="00F93279">
        <w:rPr>
          <w:rFonts w:ascii="Times New Roman" w:hAnsi="Times New Roman" w:cs="Times New Roman"/>
          <w:bCs/>
          <w:iCs/>
        </w:rPr>
        <w:t>attività dell'ente nell'ambito delle quali è più elevato il rischio di corruzione</w:t>
      </w:r>
      <w:r w:rsidRPr="00F93279">
        <w:rPr>
          <w:rFonts w:ascii="Times New Roman" w:hAnsi="Times New Roman" w:cs="Times New Roman"/>
          <w:iCs/>
        </w:rPr>
        <w:t>;</w:t>
      </w:r>
    </w:p>
    <w:p w:rsidR="00F93279" w:rsidRPr="00F93279" w:rsidRDefault="00BD2D20" w:rsidP="00F93279">
      <w:pPr>
        <w:pStyle w:val="Paragrafoelenco"/>
        <w:numPr>
          <w:ilvl w:val="0"/>
          <w:numId w:val="10"/>
        </w:numPr>
        <w:spacing w:after="120" w:line="240" w:lineRule="auto"/>
        <w:contextualSpacing w:val="0"/>
        <w:jc w:val="both"/>
        <w:rPr>
          <w:rFonts w:ascii="Times New Roman" w:hAnsi="Times New Roman" w:cs="Times New Roman"/>
        </w:rPr>
      </w:pPr>
      <w:r w:rsidRPr="00F93279">
        <w:rPr>
          <w:rFonts w:ascii="Times New Roman" w:hAnsi="Times New Roman" w:cs="Times New Roman"/>
        </w:rPr>
        <w:t xml:space="preserve">la previsione, per le attività individuate ai sensi della </w:t>
      </w:r>
      <w:proofErr w:type="spellStart"/>
      <w:r w:rsidRPr="00F93279">
        <w:rPr>
          <w:rFonts w:ascii="Times New Roman" w:hAnsi="Times New Roman" w:cs="Times New Roman"/>
        </w:rPr>
        <w:t>lett</w:t>
      </w:r>
      <w:proofErr w:type="spellEnd"/>
      <w:r w:rsidRPr="00F93279">
        <w:rPr>
          <w:rFonts w:ascii="Times New Roman" w:hAnsi="Times New Roman" w:cs="Times New Roman"/>
        </w:rPr>
        <w:t xml:space="preserve">. a), </w:t>
      </w:r>
      <w:r w:rsidRPr="00F93279">
        <w:rPr>
          <w:rFonts w:ascii="Times New Roman" w:hAnsi="Times New Roman" w:cs="Times New Roman"/>
          <w:bCs/>
        </w:rPr>
        <w:t xml:space="preserve">di </w:t>
      </w:r>
      <w:r w:rsidRPr="00F93279">
        <w:rPr>
          <w:rFonts w:ascii="Times New Roman" w:hAnsi="Times New Roman" w:cs="Times New Roman"/>
          <w:bCs/>
          <w:iCs/>
        </w:rPr>
        <w:t>meccanismi di formazione, attuazione e controllo delle decisioni</w:t>
      </w:r>
      <w:r w:rsidRPr="00F93279">
        <w:rPr>
          <w:rFonts w:ascii="Times New Roman" w:hAnsi="Times New Roman" w:cs="Times New Roman"/>
          <w:iCs/>
        </w:rPr>
        <w:t>,</w:t>
      </w:r>
      <w:r w:rsidRPr="00F93279">
        <w:rPr>
          <w:rFonts w:ascii="Times New Roman" w:hAnsi="Times New Roman" w:cs="Times New Roman"/>
        </w:rPr>
        <w:t xml:space="preserve"> idonei a prevenire il rischio di corruzione;</w:t>
      </w:r>
    </w:p>
    <w:p w:rsidR="00F93279" w:rsidRPr="00F93279" w:rsidRDefault="00BD2D20" w:rsidP="00F93279">
      <w:pPr>
        <w:pStyle w:val="Paragrafoelenco"/>
        <w:numPr>
          <w:ilvl w:val="0"/>
          <w:numId w:val="10"/>
        </w:numPr>
        <w:spacing w:after="120" w:line="240" w:lineRule="auto"/>
        <w:contextualSpacing w:val="0"/>
        <w:jc w:val="both"/>
        <w:rPr>
          <w:rFonts w:ascii="Times New Roman" w:hAnsi="Times New Roman" w:cs="Times New Roman"/>
        </w:rPr>
      </w:pPr>
      <w:r w:rsidRPr="00F93279">
        <w:rPr>
          <w:rFonts w:ascii="Times New Roman" w:hAnsi="Times New Roman" w:cs="Times New Roman"/>
        </w:rPr>
        <w:t xml:space="preserve">la previsione di </w:t>
      </w:r>
      <w:r w:rsidRPr="00F93279">
        <w:rPr>
          <w:rFonts w:ascii="Times New Roman" w:hAnsi="Times New Roman" w:cs="Times New Roman"/>
          <w:bCs/>
          <w:iCs/>
        </w:rPr>
        <w:t>obblighi di informazione</w:t>
      </w:r>
      <w:r w:rsidRPr="00F93279">
        <w:rPr>
          <w:rFonts w:ascii="Times New Roman" w:hAnsi="Times New Roman" w:cs="Times New Roman"/>
        </w:rPr>
        <w:t xml:space="preserve"> nei confronti del Responsabile chiamato a vigilare sul funzionamento del piano;</w:t>
      </w:r>
    </w:p>
    <w:p w:rsidR="00BD2D20" w:rsidRPr="00F93279" w:rsidRDefault="00BD2D20" w:rsidP="00F93279">
      <w:pPr>
        <w:pStyle w:val="Paragrafoelenco"/>
        <w:numPr>
          <w:ilvl w:val="0"/>
          <w:numId w:val="10"/>
        </w:numPr>
        <w:spacing w:after="120" w:line="240" w:lineRule="auto"/>
        <w:contextualSpacing w:val="0"/>
        <w:jc w:val="both"/>
        <w:rPr>
          <w:rFonts w:ascii="Times New Roman" w:hAnsi="Times New Roman" w:cs="Times New Roman"/>
        </w:rPr>
      </w:pPr>
      <w:r w:rsidRPr="00F93279">
        <w:rPr>
          <w:rFonts w:ascii="Times New Roman" w:hAnsi="Times New Roman" w:cs="Times New Roman"/>
          <w:bCs/>
          <w:iCs/>
        </w:rPr>
        <w:t>il monitoraggio</w:t>
      </w:r>
      <w:r w:rsidRPr="00F93279">
        <w:rPr>
          <w:rFonts w:ascii="Times New Roman" w:hAnsi="Times New Roman" w:cs="Times New Roman"/>
        </w:rPr>
        <w:t xml:space="preserve">, in particolare, </w:t>
      </w:r>
      <w:r w:rsidRPr="00F93279">
        <w:rPr>
          <w:rFonts w:ascii="Times New Roman" w:hAnsi="Times New Roman" w:cs="Times New Roman"/>
          <w:bCs/>
          <w:iCs/>
        </w:rPr>
        <w:t>del rispetto dei termini</w:t>
      </w:r>
      <w:r w:rsidRPr="00F93279">
        <w:rPr>
          <w:rFonts w:ascii="Times New Roman" w:hAnsi="Times New Roman" w:cs="Times New Roman"/>
        </w:rPr>
        <w:t xml:space="preserve">, previsti dalla legge o dai regolamenti, per </w:t>
      </w:r>
      <w:r w:rsidRPr="00F93279">
        <w:rPr>
          <w:rFonts w:ascii="Times New Roman" w:hAnsi="Times New Roman" w:cs="Times New Roman"/>
          <w:iCs/>
        </w:rPr>
        <w:t xml:space="preserve">la </w:t>
      </w:r>
      <w:r w:rsidRPr="00F93279">
        <w:rPr>
          <w:rFonts w:ascii="Times New Roman" w:hAnsi="Times New Roman" w:cs="Times New Roman"/>
          <w:bCs/>
          <w:iCs/>
        </w:rPr>
        <w:t>conclusione dei procedimenti</w:t>
      </w:r>
      <w:r w:rsidRPr="00F93279">
        <w:rPr>
          <w:rFonts w:ascii="Times New Roman" w:hAnsi="Times New Roman" w:cs="Times New Roman"/>
        </w:rPr>
        <w:t>;</w:t>
      </w:r>
    </w:p>
    <w:p w:rsidR="00BD2D20" w:rsidRPr="00F93279" w:rsidRDefault="00BD2D20" w:rsidP="00F93279">
      <w:pPr>
        <w:pStyle w:val="Paragrafoelenco"/>
        <w:numPr>
          <w:ilvl w:val="0"/>
          <w:numId w:val="10"/>
        </w:numPr>
        <w:spacing w:after="120" w:line="240" w:lineRule="auto"/>
        <w:contextualSpacing w:val="0"/>
        <w:jc w:val="both"/>
        <w:rPr>
          <w:rFonts w:ascii="Times New Roman" w:hAnsi="Times New Roman" w:cs="Times New Roman"/>
        </w:rPr>
      </w:pPr>
      <w:r w:rsidRPr="00F93279">
        <w:rPr>
          <w:rFonts w:ascii="Times New Roman" w:hAnsi="Times New Roman" w:cs="Times New Roman"/>
          <w:iCs/>
        </w:rPr>
        <w:t xml:space="preserve">il </w:t>
      </w:r>
      <w:r w:rsidRPr="00F93279">
        <w:rPr>
          <w:rFonts w:ascii="Times New Roman" w:hAnsi="Times New Roman" w:cs="Times New Roman"/>
          <w:bCs/>
          <w:iCs/>
        </w:rPr>
        <w:t>monitoraggio dei rapporti tra l'Amministrazione Comunale e i soggetti che con la stessa stipulano contratti o che sono interessati a procedimenti di autorizzazione, concessione o erogazione di vantaggi economici di qualunque genere</w:t>
      </w:r>
      <w:r w:rsidRPr="00F93279">
        <w:rPr>
          <w:rFonts w:ascii="Times New Roman" w:hAnsi="Times New Roman" w:cs="Times New Roman"/>
        </w:rPr>
        <w:t>, anche verificando eventuali relazioni di parentela o affinità sussistenti tra titolari, gli amministratori, i soci e i dipendenti degli stessi soggetti e i Responsabili di Area e i dipendenti del Comune</w:t>
      </w:r>
    </w:p>
    <w:p w:rsidR="00BD2D20" w:rsidRPr="00F93279" w:rsidRDefault="00BD2D20" w:rsidP="00F93279">
      <w:pPr>
        <w:pStyle w:val="Paragrafoelenco"/>
        <w:numPr>
          <w:ilvl w:val="0"/>
          <w:numId w:val="10"/>
        </w:numPr>
        <w:spacing w:after="120" w:line="240" w:lineRule="auto"/>
        <w:contextualSpacing w:val="0"/>
        <w:jc w:val="both"/>
        <w:rPr>
          <w:rFonts w:ascii="Times New Roman" w:hAnsi="Times New Roman" w:cs="Times New Roman"/>
        </w:rPr>
      </w:pPr>
      <w:r w:rsidRPr="00F93279">
        <w:rPr>
          <w:rFonts w:ascii="Times New Roman" w:hAnsi="Times New Roman" w:cs="Times New Roman"/>
        </w:rPr>
        <w:t xml:space="preserve">l'individuazione di specifici </w:t>
      </w:r>
      <w:r w:rsidRPr="00F93279">
        <w:rPr>
          <w:rFonts w:ascii="Times New Roman" w:hAnsi="Times New Roman" w:cs="Times New Roman"/>
          <w:bCs/>
          <w:iCs/>
        </w:rPr>
        <w:t>obblighi di trasparenza ulteriori</w:t>
      </w:r>
      <w:r w:rsidRPr="00F93279">
        <w:rPr>
          <w:rFonts w:ascii="Times New Roman" w:hAnsi="Times New Roman" w:cs="Times New Roman"/>
        </w:rPr>
        <w:t xml:space="preserve"> rispetto a quelli previsti da disposizioni di legge.</w:t>
      </w:r>
    </w:p>
    <w:p w:rsidR="00BD2D20" w:rsidRPr="00F93279" w:rsidRDefault="00BD2D20" w:rsidP="00F93279">
      <w:pPr>
        <w:spacing w:after="120" w:line="240" w:lineRule="auto"/>
        <w:jc w:val="both"/>
        <w:rPr>
          <w:rFonts w:ascii="Times New Roman" w:hAnsi="Times New Roman" w:cs="Times New Roman"/>
        </w:rPr>
      </w:pPr>
      <w:r w:rsidRPr="00F93279">
        <w:rPr>
          <w:rFonts w:ascii="Times New Roman" w:hAnsi="Times New Roman" w:cs="Times New Roman"/>
        </w:rPr>
        <w:t>3. Destinatari del piano, ovvero soggetti chiamati a darvi attuazione, sono:</w:t>
      </w:r>
    </w:p>
    <w:p w:rsidR="00BD2D20" w:rsidRPr="00F93279" w:rsidRDefault="00BD2D20" w:rsidP="00F93279">
      <w:pPr>
        <w:pStyle w:val="Paragrafoelenco"/>
        <w:numPr>
          <w:ilvl w:val="0"/>
          <w:numId w:val="11"/>
        </w:numPr>
        <w:spacing w:after="120" w:line="240" w:lineRule="auto"/>
        <w:contextualSpacing w:val="0"/>
        <w:jc w:val="both"/>
        <w:rPr>
          <w:rFonts w:ascii="Times New Roman" w:hAnsi="Times New Roman" w:cs="Times New Roman"/>
        </w:rPr>
      </w:pPr>
      <w:r w:rsidRPr="00F93279">
        <w:rPr>
          <w:rFonts w:ascii="Times New Roman" w:hAnsi="Times New Roman" w:cs="Times New Roman"/>
        </w:rPr>
        <w:t>amministratori;</w:t>
      </w:r>
    </w:p>
    <w:p w:rsidR="00BD2D20" w:rsidRPr="00F93279" w:rsidRDefault="00BD2D20" w:rsidP="00F93279">
      <w:pPr>
        <w:pStyle w:val="Paragrafoelenco"/>
        <w:numPr>
          <w:ilvl w:val="0"/>
          <w:numId w:val="11"/>
        </w:numPr>
        <w:spacing w:after="120" w:line="240" w:lineRule="auto"/>
        <w:contextualSpacing w:val="0"/>
        <w:jc w:val="both"/>
        <w:rPr>
          <w:rFonts w:ascii="Times New Roman" w:hAnsi="Times New Roman" w:cs="Times New Roman"/>
        </w:rPr>
      </w:pPr>
      <w:r w:rsidRPr="00F93279">
        <w:rPr>
          <w:rFonts w:ascii="Times New Roman" w:hAnsi="Times New Roman" w:cs="Times New Roman"/>
        </w:rPr>
        <w:t>dipendenti;</w:t>
      </w:r>
    </w:p>
    <w:p w:rsidR="00BD2D20" w:rsidRPr="00F93279" w:rsidRDefault="00BD2D20" w:rsidP="00F93279">
      <w:pPr>
        <w:pStyle w:val="Paragrafoelenco"/>
        <w:numPr>
          <w:ilvl w:val="0"/>
          <w:numId w:val="11"/>
        </w:numPr>
        <w:spacing w:after="120" w:line="240" w:lineRule="auto"/>
        <w:contextualSpacing w:val="0"/>
        <w:jc w:val="both"/>
        <w:rPr>
          <w:rFonts w:ascii="Times New Roman" w:hAnsi="Times New Roman" w:cs="Times New Roman"/>
        </w:rPr>
      </w:pPr>
      <w:r w:rsidRPr="00F93279">
        <w:rPr>
          <w:rFonts w:ascii="Times New Roman" w:hAnsi="Times New Roman" w:cs="Times New Roman"/>
        </w:rPr>
        <w:t>concessionari e incaricati di pubblici servizi e i soggetti di cui all’art. 1, comma 1- ter, della L. 241/90.</w:t>
      </w:r>
      <w:r w:rsidR="00F93279" w:rsidRPr="00F93279">
        <w:rPr>
          <w:rFonts w:ascii="Times New Roman" w:hAnsi="Times New Roman" w:cs="Times New Roman"/>
        </w:rPr>
        <w:t>.</w:t>
      </w:r>
    </w:p>
    <w:p w:rsidR="00F93279" w:rsidRPr="00F93279" w:rsidRDefault="00F93279" w:rsidP="00F93279">
      <w:pPr>
        <w:pStyle w:val="Paragrafoelenco"/>
        <w:spacing w:after="120" w:line="240" w:lineRule="auto"/>
        <w:contextualSpacing w:val="0"/>
        <w:jc w:val="both"/>
        <w:rPr>
          <w:rFonts w:ascii="Times New Roman" w:hAnsi="Times New Roman" w:cs="Times New Roman"/>
        </w:rPr>
      </w:pPr>
    </w:p>
    <w:p w:rsidR="00BD2D20" w:rsidRPr="00B7026C" w:rsidRDefault="00BD2D20" w:rsidP="00B7026C">
      <w:pPr>
        <w:spacing w:after="120" w:line="240" w:lineRule="auto"/>
        <w:jc w:val="center"/>
        <w:rPr>
          <w:rFonts w:ascii="Times New Roman" w:hAnsi="Times New Roman" w:cs="Times New Roman"/>
          <w:b/>
          <w:bCs/>
        </w:rPr>
      </w:pPr>
      <w:r w:rsidRPr="00B7026C">
        <w:rPr>
          <w:rFonts w:ascii="Times New Roman" w:hAnsi="Times New Roman" w:cs="Times New Roman"/>
          <w:b/>
          <w:bCs/>
        </w:rPr>
        <w:t>Articolo 2</w:t>
      </w:r>
      <w:r w:rsidRPr="00B7026C">
        <w:rPr>
          <w:rFonts w:ascii="Times New Roman" w:hAnsi="Times New Roman" w:cs="Times New Roman"/>
        </w:rPr>
        <w:br/>
      </w:r>
      <w:r w:rsidRPr="00B7026C">
        <w:rPr>
          <w:rFonts w:ascii="Times New Roman" w:hAnsi="Times New Roman" w:cs="Times New Roman"/>
          <w:b/>
          <w:bCs/>
        </w:rPr>
        <w:t>IL RESPONSABILE DELLA PREVENZIONE DELLA CORRUZIONE –COMPITI</w:t>
      </w:r>
    </w:p>
    <w:p w:rsidR="00BD2D20" w:rsidRPr="00F93279" w:rsidRDefault="00BD2D20" w:rsidP="00B7026C">
      <w:pPr>
        <w:spacing w:after="120" w:line="240" w:lineRule="auto"/>
        <w:jc w:val="both"/>
        <w:rPr>
          <w:rFonts w:ascii="Times New Roman" w:hAnsi="Times New Roman" w:cs="Times New Roman"/>
        </w:rPr>
      </w:pPr>
      <w:r w:rsidRPr="00F93279">
        <w:rPr>
          <w:rFonts w:ascii="Times New Roman" w:hAnsi="Times New Roman" w:cs="Times New Roman"/>
        </w:rPr>
        <w:t xml:space="preserve">1. Il Responsabile della prevenzione della corruzione (in seguito solo Responsabile) nel Comune di Loiri Porto San Paolo è il Segretario </w:t>
      </w:r>
      <w:r w:rsidR="00F93279" w:rsidRPr="00F93279">
        <w:rPr>
          <w:rFonts w:ascii="Times New Roman" w:hAnsi="Times New Roman" w:cs="Times New Roman"/>
        </w:rPr>
        <w:t>Comunale</w:t>
      </w:r>
      <w:r w:rsidRPr="00F93279">
        <w:rPr>
          <w:rFonts w:ascii="Times New Roman" w:hAnsi="Times New Roman" w:cs="Times New Roman"/>
        </w:rPr>
        <w:t xml:space="preserve"> dell'Ente. </w:t>
      </w:r>
    </w:p>
    <w:p w:rsidR="00BD2D20" w:rsidRPr="00F93279" w:rsidRDefault="00BD2D20" w:rsidP="00B7026C">
      <w:pPr>
        <w:spacing w:after="120" w:line="240" w:lineRule="auto"/>
        <w:jc w:val="both"/>
        <w:rPr>
          <w:rFonts w:ascii="Times New Roman" w:hAnsi="Times New Roman" w:cs="Times New Roman"/>
        </w:rPr>
      </w:pPr>
      <w:r w:rsidRPr="00F93279">
        <w:rPr>
          <w:rFonts w:ascii="Times New Roman" w:hAnsi="Times New Roman" w:cs="Times New Roman"/>
        </w:rPr>
        <w:t xml:space="preserve">2. Il Responsabile esercita i compiti attribuiti dalla legge e dal presente piano </w:t>
      </w:r>
      <w:r w:rsidRPr="00F93279">
        <w:rPr>
          <w:rFonts w:ascii="Times New Roman" w:hAnsi="Times New Roman" w:cs="Times New Roman"/>
          <w:bCs/>
        </w:rPr>
        <w:t>in via esclusiva</w:t>
      </w:r>
      <w:r w:rsidR="00472F04">
        <w:rPr>
          <w:rFonts w:ascii="Times New Roman" w:hAnsi="Times New Roman" w:cs="Times New Roman"/>
        </w:rPr>
        <w:t xml:space="preserve">, </w:t>
      </w:r>
      <w:r w:rsidRPr="00F93279">
        <w:rPr>
          <w:rFonts w:ascii="Times New Roman" w:hAnsi="Times New Roman" w:cs="Times New Roman"/>
        </w:rPr>
        <w:t xml:space="preserve"> in particolare: </w:t>
      </w:r>
    </w:p>
    <w:p w:rsidR="00BD2D20" w:rsidRPr="00F93279" w:rsidRDefault="00BD2D20" w:rsidP="00F93279">
      <w:pPr>
        <w:pStyle w:val="Paragrafoelenco"/>
        <w:numPr>
          <w:ilvl w:val="0"/>
          <w:numId w:val="12"/>
        </w:numPr>
        <w:spacing w:after="120" w:line="240" w:lineRule="auto"/>
        <w:ind w:left="714" w:hanging="357"/>
        <w:contextualSpacing w:val="0"/>
        <w:jc w:val="both"/>
        <w:rPr>
          <w:rFonts w:ascii="Times New Roman" w:hAnsi="Times New Roman" w:cs="Times New Roman"/>
        </w:rPr>
      </w:pPr>
      <w:r w:rsidRPr="00F93279">
        <w:rPr>
          <w:rFonts w:ascii="Times New Roman" w:hAnsi="Times New Roman" w:cs="Times New Roman"/>
          <w:iCs/>
        </w:rPr>
        <w:t>elabora la proposta di piano triennale di prevenzione della corruzione</w:t>
      </w:r>
      <w:r w:rsidRPr="00F93279">
        <w:rPr>
          <w:rFonts w:ascii="Times New Roman" w:hAnsi="Times New Roman" w:cs="Times New Roman"/>
        </w:rPr>
        <w:t xml:space="preserve"> ed i successivi aggiornamenti da sottoporre all'organo di  indirizzo politico ai fini della sua approvazione, secondo le procedure di cui al successivo art. 3;</w:t>
      </w:r>
    </w:p>
    <w:p w:rsidR="00BD2D20" w:rsidRPr="00F93279" w:rsidRDefault="00BD2D20" w:rsidP="00F93279">
      <w:pPr>
        <w:pStyle w:val="Paragrafoelenco"/>
        <w:numPr>
          <w:ilvl w:val="0"/>
          <w:numId w:val="12"/>
        </w:numPr>
        <w:spacing w:after="120" w:line="240" w:lineRule="auto"/>
        <w:ind w:left="714" w:hanging="357"/>
        <w:contextualSpacing w:val="0"/>
        <w:jc w:val="both"/>
        <w:rPr>
          <w:rFonts w:ascii="Times New Roman" w:hAnsi="Times New Roman" w:cs="Times New Roman"/>
        </w:rPr>
      </w:pPr>
      <w:r w:rsidRPr="00F93279">
        <w:rPr>
          <w:rFonts w:ascii="Times New Roman" w:hAnsi="Times New Roman" w:cs="Times New Roman"/>
          <w:iCs/>
        </w:rPr>
        <w:t>verifica l'efficace attuazione del piano e la sua idoneità</w:t>
      </w:r>
      <w:r w:rsidRPr="00F93279">
        <w:rPr>
          <w:rFonts w:ascii="Times New Roman" w:hAnsi="Times New Roman" w:cs="Times New Roman"/>
        </w:rPr>
        <w:t xml:space="preserve"> e  propone la modifica dello stesso quando siano accertate significative violazioni delle prescrizioni ovvero quando intervengano mutamenti rilevanti nell'organizzazione o nell'attività dell'amministrazione;</w:t>
      </w:r>
    </w:p>
    <w:p w:rsidR="00BD2D20" w:rsidRPr="00F93279" w:rsidRDefault="00BD2D20" w:rsidP="00F93279">
      <w:pPr>
        <w:pStyle w:val="Paragrafoelenco"/>
        <w:numPr>
          <w:ilvl w:val="0"/>
          <w:numId w:val="12"/>
        </w:numPr>
        <w:spacing w:after="120" w:line="240" w:lineRule="auto"/>
        <w:ind w:left="714" w:hanging="357"/>
        <w:contextualSpacing w:val="0"/>
        <w:jc w:val="both"/>
        <w:rPr>
          <w:rFonts w:ascii="Times New Roman" w:hAnsi="Times New Roman" w:cs="Times New Roman"/>
        </w:rPr>
      </w:pPr>
      <w:r w:rsidRPr="00F93279">
        <w:rPr>
          <w:rFonts w:ascii="Times New Roman" w:hAnsi="Times New Roman" w:cs="Times New Roman"/>
        </w:rPr>
        <w:t>verifica, d'intesa con i Responsabili d</w:t>
      </w:r>
      <w:r w:rsidR="00472F04">
        <w:rPr>
          <w:rFonts w:ascii="Times New Roman" w:hAnsi="Times New Roman" w:cs="Times New Roman"/>
        </w:rPr>
        <w:t>’</w:t>
      </w:r>
      <w:r w:rsidRPr="00F93279">
        <w:rPr>
          <w:rFonts w:ascii="Times New Roman" w:hAnsi="Times New Roman" w:cs="Times New Roman"/>
        </w:rPr>
        <w:t>Area e con il Sindaco, l'attuazione del piano di rotazione degli incarichi di cui al successivo art. 7, rispettivamente, negli Uffici e nelle Aree  preposti allo svolgimento delle attività nel cui ambito è più elevato il rischio che siano commessi reati di corruzione;</w:t>
      </w:r>
    </w:p>
    <w:p w:rsidR="00BD2D20" w:rsidRPr="00F93279" w:rsidRDefault="00BD2D20" w:rsidP="00F93279">
      <w:pPr>
        <w:pStyle w:val="Paragrafoelenco"/>
        <w:numPr>
          <w:ilvl w:val="0"/>
          <w:numId w:val="12"/>
        </w:numPr>
        <w:spacing w:after="120" w:line="240" w:lineRule="auto"/>
        <w:ind w:left="714" w:hanging="357"/>
        <w:contextualSpacing w:val="0"/>
        <w:jc w:val="both"/>
        <w:rPr>
          <w:rFonts w:ascii="Times New Roman" w:hAnsi="Times New Roman" w:cs="Times New Roman"/>
        </w:rPr>
      </w:pPr>
      <w:r w:rsidRPr="00F93279">
        <w:rPr>
          <w:rFonts w:ascii="Times New Roman" w:hAnsi="Times New Roman" w:cs="Times New Roman"/>
          <w:iCs/>
        </w:rPr>
        <w:t>definisce le procedure appropriate per selezionare e formare i dipendenti</w:t>
      </w:r>
      <w:r w:rsidRPr="00F93279">
        <w:rPr>
          <w:rFonts w:ascii="Times New Roman" w:hAnsi="Times New Roman" w:cs="Times New Roman"/>
        </w:rPr>
        <w:t xml:space="preserve"> destinati ad operare in settori individuati quali particolarmente esposti alla corruzione;</w:t>
      </w:r>
    </w:p>
    <w:p w:rsidR="00BD2D20" w:rsidRPr="00F93279" w:rsidRDefault="00BD2D20" w:rsidP="00F93279">
      <w:pPr>
        <w:pStyle w:val="Paragrafoelenco"/>
        <w:numPr>
          <w:ilvl w:val="0"/>
          <w:numId w:val="12"/>
        </w:numPr>
        <w:spacing w:after="120" w:line="240" w:lineRule="auto"/>
        <w:ind w:left="714" w:hanging="357"/>
        <w:contextualSpacing w:val="0"/>
        <w:jc w:val="both"/>
        <w:rPr>
          <w:rFonts w:ascii="Times New Roman" w:hAnsi="Times New Roman" w:cs="Times New Roman"/>
        </w:rPr>
      </w:pPr>
      <w:r w:rsidRPr="00F93279">
        <w:rPr>
          <w:rFonts w:ascii="Times New Roman" w:hAnsi="Times New Roman" w:cs="Times New Roman"/>
        </w:rPr>
        <w:lastRenderedPageBreak/>
        <w:t xml:space="preserve">entro il 15 dicembre di ogni anno </w:t>
      </w:r>
      <w:r w:rsidRPr="00F93279">
        <w:rPr>
          <w:rFonts w:ascii="Times New Roman" w:hAnsi="Times New Roman" w:cs="Times New Roman"/>
          <w:iCs/>
        </w:rPr>
        <w:t>pubblica sul sito web istituzionale dell'ente una relazione</w:t>
      </w:r>
      <w:r w:rsidRPr="00F93279">
        <w:rPr>
          <w:rFonts w:ascii="Times New Roman" w:hAnsi="Times New Roman" w:cs="Times New Roman"/>
        </w:rPr>
        <w:t xml:space="preserve"> recante i risultati dell'at</w:t>
      </w:r>
      <w:r w:rsidR="00681D79">
        <w:rPr>
          <w:rFonts w:ascii="Times New Roman" w:hAnsi="Times New Roman" w:cs="Times New Roman"/>
        </w:rPr>
        <w:t xml:space="preserve">tività svolta e la trasmette alla Giunta </w:t>
      </w:r>
      <w:r w:rsidRPr="00F93279">
        <w:rPr>
          <w:rFonts w:ascii="Times New Roman" w:hAnsi="Times New Roman" w:cs="Times New Roman"/>
        </w:rPr>
        <w:t>Comunale, al quale riferisce in ordine all'attività espletata, su richiesta di quest'ultimo o di propria iniziativa.</w:t>
      </w:r>
    </w:p>
    <w:p w:rsidR="00BD2D20" w:rsidRPr="00F93279" w:rsidRDefault="00BD2D20" w:rsidP="00B7026C">
      <w:pPr>
        <w:spacing w:after="120" w:line="240" w:lineRule="auto"/>
        <w:jc w:val="both"/>
        <w:rPr>
          <w:rFonts w:ascii="Times New Roman" w:hAnsi="Times New Roman" w:cs="Times New Roman"/>
        </w:rPr>
      </w:pPr>
      <w:r w:rsidRPr="00F93279">
        <w:rPr>
          <w:rFonts w:ascii="Times New Roman" w:hAnsi="Times New Roman" w:cs="Times New Roman"/>
        </w:rPr>
        <w:t xml:space="preserve">3. Il Responsabile si avvale di una </w:t>
      </w:r>
      <w:r w:rsidRPr="00F93279">
        <w:rPr>
          <w:rFonts w:ascii="Times New Roman" w:hAnsi="Times New Roman" w:cs="Times New Roman"/>
          <w:bCs/>
          <w:iCs/>
        </w:rPr>
        <w:t xml:space="preserve">struttura di supporto, </w:t>
      </w:r>
      <w:r w:rsidR="00681D79">
        <w:rPr>
          <w:rFonts w:ascii="Times New Roman" w:hAnsi="Times New Roman" w:cs="Times New Roman"/>
        </w:rPr>
        <w:t>alle quale</w:t>
      </w:r>
      <w:r w:rsidRPr="00F93279">
        <w:rPr>
          <w:rFonts w:ascii="Times New Roman" w:hAnsi="Times New Roman" w:cs="Times New Roman"/>
        </w:rPr>
        <w:t xml:space="preserve"> può attribuire responsabilità procedimentali. </w:t>
      </w:r>
    </w:p>
    <w:p w:rsidR="00BD2D20" w:rsidRPr="00F93279" w:rsidRDefault="00BD2D20" w:rsidP="00B7026C">
      <w:pPr>
        <w:spacing w:after="120" w:line="240" w:lineRule="auto"/>
        <w:jc w:val="both"/>
        <w:rPr>
          <w:rFonts w:ascii="Times New Roman" w:hAnsi="Times New Roman" w:cs="Times New Roman"/>
        </w:rPr>
      </w:pPr>
      <w:r w:rsidRPr="00F93279">
        <w:rPr>
          <w:rFonts w:ascii="Times New Roman" w:hAnsi="Times New Roman" w:cs="Times New Roman"/>
        </w:rPr>
        <w:t>4. L’individuazione dei soggetti della struttura di supporto spetta al Responsabile della prevenzione della corruzione, che la esercita autonomamente, su base fiduciaria, previa verifica della insussistenza di cause di incompatibilità.</w:t>
      </w:r>
    </w:p>
    <w:p w:rsidR="00BD2D20" w:rsidRPr="00681D79" w:rsidRDefault="00BD2D20" w:rsidP="00B7026C">
      <w:pPr>
        <w:spacing w:after="120" w:line="240" w:lineRule="auto"/>
        <w:jc w:val="both"/>
        <w:rPr>
          <w:rFonts w:ascii="Times New Roman" w:hAnsi="Times New Roman" w:cs="Times New Roman"/>
        </w:rPr>
      </w:pPr>
      <w:r w:rsidRPr="00F93279">
        <w:rPr>
          <w:rFonts w:ascii="Times New Roman" w:hAnsi="Times New Roman" w:cs="Times New Roman"/>
        </w:rPr>
        <w:t>5. Il Responsabile nomina ogni anno, entro 15 giorni d</w:t>
      </w:r>
      <w:r w:rsidR="00681D79">
        <w:rPr>
          <w:rFonts w:ascii="Times New Roman" w:hAnsi="Times New Roman" w:cs="Times New Roman"/>
        </w:rPr>
        <w:t>a</w:t>
      </w:r>
      <w:r w:rsidRPr="00F93279">
        <w:rPr>
          <w:rFonts w:ascii="Times New Roman" w:hAnsi="Times New Roman" w:cs="Times New Roman"/>
        </w:rPr>
        <w:t xml:space="preserve">ll'approvazione del piano, per ciascun Area  in cui si articola l'organizzazione dell'Ente, un referente. I referenti curano la tempestiva comunicazione delle informazioni nei confronti del Responsabile, secondo quanto stabilito nel piano anticorruzione dell'ente. </w:t>
      </w:r>
      <w:r w:rsidRPr="00F93279">
        <w:rPr>
          <w:rFonts w:ascii="Times New Roman" w:hAnsi="Times New Roman" w:cs="Times New Roman"/>
          <w:iCs/>
          <w:strike/>
        </w:rPr>
        <w:t>I</w:t>
      </w:r>
      <w:r w:rsidRPr="00F93279">
        <w:rPr>
          <w:rFonts w:ascii="Times New Roman" w:hAnsi="Times New Roman" w:cs="Times New Roman"/>
          <w:bCs/>
          <w:iCs/>
          <w:strike/>
        </w:rPr>
        <w:t xml:space="preserve"> referenti</w:t>
      </w:r>
      <w:r w:rsidRPr="00F93279">
        <w:rPr>
          <w:rFonts w:ascii="Times New Roman" w:hAnsi="Times New Roman" w:cs="Times New Roman"/>
          <w:iCs/>
          <w:strike/>
        </w:rPr>
        <w:t xml:space="preserve"> coincidono, di norma, con i Responsabili delle macro-strutture organizzative in cui è articolato l’Ente</w:t>
      </w:r>
      <w:r w:rsidRPr="00F93279">
        <w:rPr>
          <w:rFonts w:ascii="Times New Roman" w:hAnsi="Times New Roman" w:cs="Times New Roman"/>
          <w:strike/>
        </w:rPr>
        <w:t>. Nel caso in cui il Responsabile intenda discostarsi da tale indicazione, ne motiva le ragioni nel provvedimento di individuazione.</w:t>
      </w:r>
    </w:p>
    <w:p w:rsidR="00BD2D20" w:rsidRPr="00F93279" w:rsidRDefault="00BD2D20" w:rsidP="00B7026C">
      <w:pPr>
        <w:spacing w:after="120" w:line="240" w:lineRule="auto"/>
        <w:jc w:val="both"/>
        <w:rPr>
          <w:rFonts w:ascii="Times New Roman" w:hAnsi="Times New Roman" w:cs="Times New Roman"/>
          <w:strike/>
        </w:rPr>
      </w:pPr>
      <w:r w:rsidRPr="00F93279">
        <w:rPr>
          <w:rFonts w:ascii="Times New Roman" w:hAnsi="Times New Roman" w:cs="Times New Roman"/>
          <w:strike/>
        </w:rPr>
        <w:t xml:space="preserve"> 6. In considerazione dei compiti attribuiti </w:t>
      </w:r>
      <w:r w:rsidRPr="00F93279">
        <w:rPr>
          <w:rFonts w:ascii="Times New Roman" w:hAnsi="Times New Roman" w:cs="Times New Roman"/>
          <w:bCs/>
          <w:strike/>
        </w:rPr>
        <w:t>al Segretario Generale</w:t>
      </w:r>
      <w:r w:rsidRPr="00F93279">
        <w:rPr>
          <w:rFonts w:ascii="Times New Roman" w:hAnsi="Times New Roman" w:cs="Times New Roman"/>
          <w:strike/>
        </w:rPr>
        <w:t xml:space="preserve"> nella qualità di Responsabile della prevenzione della corruzione e dell’illegalità  del Comune, allo stesso </w:t>
      </w:r>
      <w:r w:rsidRPr="00F93279">
        <w:rPr>
          <w:rFonts w:ascii="Times New Roman" w:hAnsi="Times New Roman" w:cs="Times New Roman"/>
          <w:bCs/>
          <w:strike/>
        </w:rPr>
        <w:t xml:space="preserve">non devono essere più conferiti incarichi dirigenziali ai sensi dell’art. 109 </w:t>
      </w:r>
      <w:proofErr w:type="spellStart"/>
      <w:r w:rsidRPr="00F93279">
        <w:rPr>
          <w:rFonts w:ascii="Times New Roman" w:hAnsi="Times New Roman" w:cs="Times New Roman"/>
          <w:bCs/>
          <w:strike/>
        </w:rPr>
        <w:t>D.Lgs.</w:t>
      </w:r>
      <w:proofErr w:type="spellEnd"/>
      <w:r w:rsidRPr="00F93279">
        <w:rPr>
          <w:rFonts w:ascii="Times New Roman" w:hAnsi="Times New Roman" w:cs="Times New Roman"/>
          <w:bCs/>
          <w:strike/>
        </w:rPr>
        <w:t xml:space="preserve"> n.267/2000 né incarichi attinenti all’Ufficio dei Procedimenti disciplinari dell’Ente.</w:t>
      </w:r>
    </w:p>
    <w:p w:rsidR="00BD2D20" w:rsidRPr="00F93279" w:rsidRDefault="00BD2D20" w:rsidP="00B7026C">
      <w:pPr>
        <w:spacing w:after="120" w:line="240" w:lineRule="auto"/>
        <w:jc w:val="both"/>
        <w:rPr>
          <w:rFonts w:ascii="Times New Roman" w:hAnsi="Times New Roman" w:cs="Times New Roman"/>
          <w:strike/>
        </w:rPr>
      </w:pPr>
      <w:r w:rsidRPr="00F93279">
        <w:rPr>
          <w:rFonts w:ascii="Times New Roman" w:hAnsi="Times New Roman" w:cs="Times New Roman"/>
          <w:bCs/>
          <w:strike/>
        </w:rPr>
        <w:t>In caso di assenza o impedimento dei Responsabili di Area, le rispettive funzioni gestionali andranno attribuite ai loro sostituti e, in loro assenza, attribuite e/o ripartite tra i restanti Responsabili di Area secondo il criterio della omogeneità funzionale.</w:t>
      </w:r>
    </w:p>
    <w:p w:rsidR="00BD2D20" w:rsidRPr="00B7026C" w:rsidRDefault="00BD2D20" w:rsidP="00B7026C">
      <w:pPr>
        <w:spacing w:after="120" w:line="240" w:lineRule="auto"/>
        <w:jc w:val="center"/>
        <w:rPr>
          <w:rFonts w:ascii="Times New Roman" w:hAnsi="Times New Roman" w:cs="Times New Roman"/>
        </w:rPr>
      </w:pPr>
      <w:r w:rsidRPr="00B7026C">
        <w:rPr>
          <w:rFonts w:ascii="Times New Roman" w:hAnsi="Times New Roman" w:cs="Times New Roman"/>
          <w:b/>
          <w:bCs/>
        </w:rPr>
        <w:t>Articolo 3</w:t>
      </w:r>
      <w:r w:rsidRPr="00B7026C">
        <w:rPr>
          <w:rFonts w:ascii="Times New Roman" w:hAnsi="Times New Roman" w:cs="Times New Roman"/>
        </w:rPr>
        <w:br/>
      </w:r>
      <w:r w:rsidRPr="00B7026C">
        <w:rPr>
          <w:rFonts w:ascii="Times New Roman" w:hAnsi="Times New Roman" w:cs="Times New Roman"/>
          <w:b/>
          <w:bCs/>
        </w:rPr>
        <w:t>PROCEDURE DI FORMAZIONE E ADOZIONE DEL PIANO</w:t>
      </w:r>
    </w:p>
    <w:p w:rsidR="00BD2D20" w:rsidRPr="00B7026C" w:rsidRDefault="00BD2D20" w:rsidP="00B7026C">
      <w:pPr>
        <w:spacing w:after="120" w:line="240" w:lineRule="auto"/>
        <w:jc w:val="both"/>
        <w:rPr>
          <w:rFonts w:ascii="Times New Roman" w:hAnsi="Times New Roman" w:cs="Times New Roman"/>
        </w:rPr>
      </w:pPr>
      <w:r w:rsidRPr="00B7026C">
        <w:rPr>
          <w:rFonts w:ascii="Times New Roman" w:hAnsi="Times New Roman" w:cs="Times New Roman"/>
        </w:rPr>
        <w:t>1. Entro il 30 settembre di ogni anno ciascun Responsabile di Area trasmette al Responsabile della prevenzione le proprie proposte aventi ad oggetto l'individuazione delle attività nelle quali è più elevato il rischio di corruzione, indicando, altresì, le concrete misure organizzative da adottare dirette a contrastare il rischio rilevato. Qualora tali misure comportino degli oneri economici per l'Ente, le proposte dovranno indicare la stima delle risorse finanziarie occorrenti.</w:t>
      </w:r>
    </w:p>
    <w:p w:rsidR="00BD2D20" w:rsidRPr="00B7026C" w:rsidRDefault="00BD2D20" w:rsidP="00B7026C">
      <w:pPr>
        <w:spacing w:after="120" w:line="240" w:lineRule="auto"/>
        <w:jc w:val="both"/>
        <w:rPr>
          <w:rFonts w:ascii="Times New Roman" w:hAnsi="Times New Roman" w:cs="Times New Roman"/>
        </w:rPr>
      </w:pPr>
      <w:r w:rsidRPr="00B7026C">
        <w:rPr>
          <w:rFonts w:ascii="Times New Roman" w:hAnsi="Times New Roman" w:cs="Times New Roman"/>
        </w:rPr>
        <w:t xml:space="preserve"> 2. Entro il 30 ottobre di ogni anno il Responsabile della Prevenzione, anche sulla scorta delle indicazioni raccolte ai sensi del precedente comma, elabora il Piano di prevenzione della corruzione, recante l'indicazione delle risorse finanziarie e strumentali occorrenti per la relativa attuazione, e lo trasmette al Sindaco ed alla Giunta. </w:t>
      </w:r>
    </w:p>
    <w:p w:rsidR="00BD2D20" w:rsidRPr="00B7026C" w:rsidRDefault="00681D79" w:rsidP="00B7026C">
      <w:pPr>
        <w:spacing w:after="120" w:line="240" w:lineRule="auto"/>
        <w:jc w:val="both"/>
        <w:rPr>
          <w:rFonts w:ascii="Times New Roman" w:hAnsi="Times New Roman" w:cs="Times New Roman"/>
        </w:rPr>
      </w:pPr>
      <w:r>
        <w:rPr>
          <w:rFonts w:ascii="Times New Roman" w:hAnsi="Times New Roman" w:cs="Times New Roman"/>
        </w:rPr>
        <w:t>3</w:t>
      </w:r>
      <w:r w:rsidR="00BD2D20" w:rsidRPr="00B7026C">
        <w:rPr>
          <w:rFonts w:ascii="Times New Roman" w:hAnsi="Times New Roman" w:cs="Times New Roman"/>
        </w:rPr>
        <w:t xml:space="preserve">. </w:t>
      </w:r>
      <w:r>
        <w:rPr>
          <w:rFonts w:ascii="Times New Roman" w:hAnsi="Times New Roman" w:cs="Times New Roman"/>
        </w:rPr>
        <w:t>La Giunta</w:t>
      </w:r>
      <w:r w:rsidR="00BD2D20" w:rsidRPr="00B7026C">
        <w:rPr>
          <w:rFonts w:ascii="Times New Roman" w:hAnsi="Times New Roman" w:cs="Times New Roman"/>
        </w:rPr>
        <w:t xml:space="preserve"> Comunale approva</w:t>
      </w:r>
      <w:r>
        <w:rPr>
          <w:rFonts w:ascii="Times New Roman" w:hAnsi="Times New Roman" w:cs="Times New Roman"/>
        </w:rPr>
        <w:t xml:space="preserve"> e/o aggiorna</w:t>
      </w:r>
      <w:r w:rsidR="00BD2D20" w:rsidRPr="00B7026C">
        <w:rPr>
          <w:rFonts w:ascii="Times New Roman" w:hAnsi="Times New Roman" w:cs="Times New Roman"/>
        </w:rPr>
        <w:t xml:space="preserve"> il Piano triennale entro il 31 gennaio di ciascun anno, salvo diverso altro termine fissato dalla legge.</w:t>
      </w:r>
    </w:p>
    <w:p w:rsidR="00BD2D20" w:rsidRPr="00B7026C" w:rsidRDefault="00681D79" w:rsidP="00B7026C">
      <w:pPr>
        <w:spacing w:after="120" w:line="240" w:lineRule="auto"/>
        <w:jc w:val="both"/>
        <w:rPr>
          <w:rFonts w:ascii="Times New Roman" w:hAnsi="Times New Roman" w:cs="Times New Roman"/>
        </w:rPr>
      </w:pPr>
      <w:r>
        <w:rPr>
          <w:rFonts w:ascii="Times New Roman" w:hAnsi="Times New Roman" w:cs="Times New Roman"/>
        </w:rPr>
        <w:t>4</w:t>
      </w:r>
      <w:r w:rsidR="00BD2D20" w:rsidRPr="00B7026C">
        <w:rPr>
          <w:rFonts w:ascii="Times New Roman" w:hAnsi="Times New Roman" w:cs="Times New Roman"/>
        </w:rPr>
        <w:t xml:space="preserve">. Il Piano, </w:t>
      </w:r>
      <w:r>
        <w:rPr>
          <w:rFonts w:ascii="Times New Roman" w:hAnsi="Times New Roman" w:cs="Times New Roman"/>
        </w:rPr>
        <w:t>una volta approvato, viene comunicato</w:t>
      </w:r>
      <w:r w:rsidR="00BD2D20" w:rsidRPr="00B7026C">
        <w:rPr>
          <w:rFonts w:ascii="Times New Roman" w:hAnsi="Times New Roman" w:cs="Times New Roman"/>
        </w:rPr>
        <w:t xml:space="preserve"> alla Presidenza del Consiglio dei Ministri – Dipartimento della Funzione Pubblica, al Dipartimento Regionale delle Autonomie Locali e alla </w:t>
      </w:r>
      <w:proofErr w:type="spellStart"/>
      <w:r w:rsidR="00BD2D20" w:rsidRPr="00B7026C">
        <w:rPr>
          <w:rFonts w:ascii="Times New Roman" w:hAnsi="Times New Roman" w:cs="Times New Roman"/>
        </w:rPr>
        <w:t>Civit</w:t>
      </w:r>
      <w:proofErr w:type="spellEnd"/>
      <w:r w:rsidR="00BD2D20" w:rsidRPr="00B7026C">
        <w:rPr>
          <w:rFonts w:ascii="Times New Roman" w:hAnsi="Times New Roman" w:cs="Times New Roman"/>
        </w:rPr>
        <w:t xml:space="preserve"> (Autorità Nazionale Anticorruzione) nonché pubblicato in forma permanente sul sito internet istituzionale dell'Ente in apposita sottosezione all'interno di quella denominata “Amministrazione Trasparente”.</w:t>
      </w:r>
    </w:p>
    <w:p w:rsidR="00BD2D20" w:rsidRPr="00B7026C" w:rsidRDefault="00681D79" w:rsidP="00B7026C">
      <w:pPr>
        <w:spacing w:after="120" w:line="240" w:lineRule="auto"/>
        <w:jc w:val="both"/>
        <w:rPr>
          <w:rFonts w:ascii="Times New Roman" w:hAnsi="Times New Roman" w:cs="Times New Roman"/>
        </w:rPr>
      </w:pPr>
      <w:r>
        <w:rPr>
          <w:rFonts w:ascii="Times New Roman" w:hAnsi="Times New Roman" w:cs="Times New Roman"/>
        </w:rPr>
        <w:t>5</w:t>
      </w:r>
      <w:r w:rsidR="00BD2D20" w:rsidRPr="00B7026C">
        <w:rPr>
          <w:rFonts w:ascii="Times New Roman" w:hAnsi="Times New Roman" w:cs="Times New Roman"/>
        </w:rPr>
        <w:t>. Nella medesima sottosezione del sito viene pubblicata, a cura del Responsabile, entro il 15 dicembre di ciascun anno la relazione recante i risultati dell'attività svolta.</w:t>
      </w:r>
    </w:p>
    <w:p w:rsidR="00BD2D20" w:rsidRPr="00B7026C" w:rsidRDefault="00681D79" w:rsidP="00B7026C">
      <w:pPr>
        <w:spacing w:after="120" w:line="240" w:lineRule="auto"/>
        <w:jc w:val="both"/>
        <w:rPr>
          <w:rFonts w:ascii="Times New Roman" w:hAnsi="Times New Roman" w:cs="Times New Roman"/>
        </w:rPr>
      </w:pPr>
      <w:r>
        <w:rPr>
          <w:rFonts w:ascii="Times New Roman" w:hAnsi="Times New Roman" w:cs="Times New Roman"/>
        </w:rPr>
        <w:t>6</w:t>
      </w:r>
      <w:r w:rsidR="00BD2D20" w:rsidRPr="00B7026C">
        <w:rPr>
          <w:rFonts w:ascii="Times New Roman" w:hAnsi="Times New Roman" w:cs="Times New Roman"/>
        </w:rPr>
        <w:t>. Il Piano può essere modificato anche in corso d'anno, su proposta del Responsabile della prevenzione della corruzione, allorché siano state accertate significative violazioni delle prescrizioni ovvero quando intervengano rilevanti mutamenti organizzativi o modifiche in ordine all'attività dell'amministrazione.</w:t>
      </w:r>
    </w:p>
    <w:p w:rsidR="00F93279" w:rsidRDefault="00F93279" w:rsidP="00B7026C">
      <w:pPr>
        <w:spacing w:after="120" w:line="240" w:lineRule="auto"/>
        <w:jc w:val="center"/>
        <w:rPr>
          <w:rFonts w:ascii="Times New Roman" w:hAnsi="Times New Roman" w:cs="Times New Roman"/>
          <w:b/>
          <w:bCs/>
        </w:rPr>
      </w:pPr>
    </w:p>
    <w:p w:rsidR="00F93279" w:rsidRDefault="00F93279" w:rsidP="00B7026C">
      <w:pPr>
        <w:spacing w:after="120" w:line="240" w:lineRule="auto"/>
        <w:jc w:val="center"/>
        <w:rPr>
          <w:rFonts w:ascii="Times New Roman" w:hAnsi="Times New Roman" w:cs="Times New Roman"/>
          <w:b/>
          <w:bCs/>
        </w:rPr>
      </w:pPr>
    </w:p>
    <w:p w:rsidR="00BD2D20" w:rsidRPr="00B7026C" w:rsidRDefault="00BD2D20" w:rsidP="00B7026C">
      <w:pPr>
        <w:spacing w:after="120" w:line="240" w:lineRule="auto"/>
        <w:jc w:val="center"/>
        <w:rPr>
          <w:rFonts w:ascii="Times New Roman" w:hAnsi="Times New Roman" w:cs="Times New Roman"/>
        </w:rPr>
      </w:pPr>
      <w:r w:rsidRPr="00B7026C">
        <w:rPr>
          <w:rFonts w:ascii="Times New Roman" w:hAnsi="Times New Roman" w:cs="Times New Roman"/>
          <w:b/>
          <w:bCs/>
        </w:rPr>
        <w:t>PARTE SECONDA</w:t>
      </w:r>
      <w:r w:rsidRPr="00B7026C">
        <w:rPr>
          <w:rFonts w:ascii="Times New Roman" w:hAnsi="Times New Roman" w:cs="Times New Roman"/>
        </w:rPr>
        <w:br/>
      </w:r>
      <w:r w:rsidRPr="00B7026C">
        <w:rPr>
          <w:rFonts w:ascii="Times New Roman" w:hAnsi="Times New Roman" w:cs="Times New Roman"/>
          <w:b/>
          <w:bCs/>
        </w:rPr>
        <w:t xml:space="preserve">MISURE DI PREVENZIONE </w:t>
      </w:r>
      <w:r w:rsidRPr="00B7026C">
        <w:rPr>
          <w:rFonts w:ascii="Times New Roman" w:hAnsi="Times New Roman" w:cs="Times New Roman"/>
        </w:rPr>
        <w:br/>
      </w:r>
      <w:r w:rsidRPr="00B7026C">
        <w:rPr>
          <w:rFonts w:ascii="Times New Roman" w:hAnsi="Times New Roman" w:cs="Times New Roman"/>
        </w:rPr>
        <w:br/>
      </w:r>
      <w:r w:rsidRPr="00B7026C">
        <w:rPr>
          <w:rFonts w:ascii="Times New Roman" w:hAnsi="Times New Roman" w:cs="Times New Roman"/>
          <w:b/>
          <w:bCs/>
        </w:rPr>
        <w:lastRenderedPageBreak/>
        <w:t>Articolo 4</w:t>
      </w:r>
      <w:r w:rsidRPr="00B7026C">
        <w:rPr>
          <w:rFonts w:ascii="Times New Roman" w:hAnsi="Times New Roman" w:cs="Times New Roman"/>
        </w:rPr>
        <w:br/>
      </w:r>
      <w:r w:rsidRPr="00B7026C">
        <w:rPr>
          <w:rFonts w:ascii="Times New Roman" w:hAnsi="Times New Roman" w:cs="Times New Roman"/>
          <w:b/>
          <w:bCs/>
        </w:rPr>
        <w:t>INDIVIDUAZIONE DELLE ATTIVITÀ A RISCHIO</w:t>
      </w:r>
    </w:p>
    <w:p w:rsidR="00B7026C" w:rsidRDefault="00BD2D20" w:rsidP="00B7026C">
      <w:pPr>
        <w:spacing w:after="120" w:line="240" w:lineRule="auto"/>
        <w:jc w:val="both"/>
        <w:rPr>
          <w:rFonts w:ascii="Times New Roman" w:hAnsi="Times New Roman" w:cs="Times New Roman"/>
        </w:rPr>
      </w:pPr>
      <w:r w:rsidRPr="00B7026C">
        <w:rPr>
          <w:rFonts w:ascii="Times New Roman" w:hAnsi="Times New Roman" w:cs="Times New Roman"/>
        </w:rPr>
        <w:t>1. Costituiscono attività a maggior rischio di corruzione quelle che implicano:</w:t>
      </w:r>
    </w:p>
    <w:p w:rsidR="00BD2D20" w:rsidRPr="00B7026C" w:rsidRDefault="00BD2D20" w:rsidP="00490D6E">
      <w:pPr>
        <w:pStyle w:val="Paragrafoelenco"/>
        <w:numPr>
          <w:ilvl w:val="0"/>
          <w:numId w:val="8"/>
        </w:numPr>
        <w:spacing w:after="120" w:line="240" w:lineRule="auto"/>
        <w:ind w:left="714" w:hanging="357"/>
        <w:contextualSpacing w:val="0"/>
        <w:jc w:val="both"/>
        <w:rPr>
          <w:rFonts w:ascii="Times New Roman" w:hAnsi="Times New Roman" w:cs="Times New Roman"/>
        </w:rPr>
      </w:pPr>
      <w:r w:rsidRPr="00B7026C">
        <w:rPr>
          <w:rFonts w:ascii="Times New Roman" w:hAnsi="Times New Roman" w:cs="Times New Roman"/>
        </w:rPr>
        <w:t>Le concessioni e l'erogazione di sovvenzioni, contributi, sussidi, ausili finanziari, nonché attribuzione di vantaggi economici di  qualunque genere a persone ed Enti pubblici e privati;</w:t>
      </w:r>
    </w:p>
    <w:p w:rsidR="00BD2D20" w:rsidRPr="00B7026C" w:rsidRDefault="00BD2D20" w:rsidP="00490D6E">
      <w:pPr>
        <w:pStyle w:val="Paragrafoelenco"/>
        <w:numPr>
          <w:ilvl w:val="0"/>
          <w:numId w:val="8"/>
        </w:numPr>
        <w:spacing w:after="120" w:line="240" w:lineRule="auto"/>
        <w:ind w:left="714" w:hanging="357"/>
        <w:contextualSpacing w:val="0"/>
        <w:jc w:val="both"/>
        <w:rPr>
          <w:rFonts w:ascii="Times New Roman" w:hAnsi="Times New Roman" w:cs="Times New Roman"/>
        </w:rPr>
      </w:pPr>
      <w:r w:rsidRPr="00B7026C">
        <w:rPr>
          <w:rFonts w:ascii="Times New Roman" w:hAnsi="Times New Roman" w:cs="Times New Roman"/>
        </w:rPr>
        <w:t>Le attività oggetto di autorizzazione e concessione;</w:t>
      </w:r>
    </w:p>
    <w:p w:rsidR="00BD2D20" w:rsidRPr="00B7026C" w:rsidRDefault="00BD2D20" w:rsidP="00490D6E">
      <w:pPr>
        <w:pStyle w:val="Paragrafoelenco"/>
        <w:numPr>
          <w:ilvl w:val="0"/>
          <w:numId w:val="8"/>
        </w:numPr>
        <w:spacing w:after="120" w:line="240" w:lineRule="auto"/>
        <w:ind w:left="714" w:hanging="357"/>
        <w:contextualSpacing w:val="0"/>
        <w:jc w:val="both"/>
        <w:rPr>
          <w:rFonts w:ascii="Times New Roman" w:hAnsi="Times New Roman" w:cs="Times New Roman"/>
        </w:rPr>
      </w:pPr>
      <w:r w:rsidRPr="00B7026C">
        <w:rPr>
          <w:rFonts w:ascii="Times New Roman" w:hAnsi="Times New Roman" w:cs="Times New Roman"/>
        </w:rPr>
        <w:t>Le attività sanzionatorie (multe, ammende e sanzioni</w:t>
      </w:r>
      <w:r w:rsidR="00681D79">
        <w:rPr>
          <w:rFonts w:ascii="Times New Roman" w:hAnsi="Times New Roman" w:cs="Times New Roman"/>
        </w:rPr>
        <w:t>);</w:t>
      </w:r>
      <w:r w:rsidRPr="00B7026C">
        <w:rPr>
          <w:rFonts w:ascii="Times New Roman" w:hAnsi="Times New Roman" w:cs="Times New Roman"/>
        </w:rPr>
        <w:t xml:space="preserve"> </w:t>
      </w:r>
    </w:p>
    <w:p w:rsidR="00BD2D20" w:rsidRPr="00B7026C" w:rsidRDefault="00BD2D20" w:rsidP="00490D6E">
      <w:pPr>
        <w:pStyle w:val="Paragrafoelenco"/>
        <w:numPr>
          <w:ilvl w:val="0"/>
          <w:numId w:val="8"/>
        </w:numPr>
        <w:spacing w:after="120" w:line="240" w:lineRule="auto"/>
        <w:ind w:left="714" w:hanging="357"/>
        <w:contextualSpacing w:val="0"/>
        <w:jc w:val="both"/>
        <w:rPr>
          <w:rFonts w:ascii="Times New Roman" w:hAnsi="Times New Roman" w:cs="Times New Roman"/>
        </w:rPr>
      </w:pPr>
      <w:r w:rsidRPr="00B7026C">
        <w:rPr>
          <w:rFonts w:ascii="Times New Roman" w:hAnsi="Times New Roman" w:cs="Times New Roman"/>
        </w:rPr>
        <w:t xml:space="preserve">Le procedure di scelta </w:t>
      </w:r>
      <w:r w:rsidR="00681D79">
        <w:rPr>
          <w:rFonts w:ascii="Times New Roman" w:hAnsi="Times New Roman" w:cs="Times New Roman"/>
        </w:rPr>
        <w:t xml:space="preserve">del </w:t>
      </w:r>
      <w:r w:rsidRPr="00B7026C">
        <w:rPr>
          <w:rFonts w:ascii="Times New Roman" w:hAnsi="Times New Roman" w:cs="Times New Roman"/>
        </w:rPr>
        <w:t>contraente per l'affidamento di lavori, forniture e servizi, anche con riferimento alla modalità di selezione prescelta ai sensi del Codice dei Contratti;</w:t>
      </w:r>
    </w:p>
    <w:p w:rsidR="00BD2D20" w:rsidRPr="00B7026C" w:rsidRDefault="00BD2D20" w:rsidP="00490D6E">
      <w:pPr>
        <w:pStyle w:val="Paragrafoelenco"/>
        <w:numPr>
          <w:ilvl w:val="0"/>
          <w:numId w:val="8"/>
        </w:numPr>
        <w:spacing w:after="120" w:line="240" w:lineRule="auto"/>
        <w:ind w:left="714" w:hanging="357"/>
        <w:contextualSpacing w:val="0"/>
        <w:jc w:val="both"/>
        <w:rPr>
          <w:rFonts w:ascii="Times New Roman" w:hAnsi="Times New Roman" w:cs="Times New Roman"/>
        </w:rPr>
      </w:pPr>
      <w:r w:rsidRPr="00B7026C">
        <w:rPr>
          <w:rFonts w:ascii="Times New Roman" w:hAnsi="Times New Roman" w:cs="Times New Roman"/>
        </w:rPr>
        <w:t>Il conferimento di incarichi e consulenze;</w:t>
      </w:r>
    </w:p>
    <w:p w:rsidR="00BD2D20" w:rsidRPr="00B7026C" w:rsidRDefault="00BD2D20" w:rsidP="00490D6E">
      <w:pPr>
        <w:pStyle w:val="Paragrafoelenco"/>
        <w:numPr>
          <w:ilvl w:val="0"/>
          <w:numId w:val="8"/>
        </w:numPr>
        <w:spacing w:after="120" w:line="240" w:lineRule="auto"/>
        <w:ind w:left="714" w:hanging="357"/>
        <w:contextualSpacing w:val="0"/>
        <w:jc w:val="both"/>
        <w:rPr>
          <w:rFonts w:ascii="Times New Roman" w:hAnsi="Times New Roman" w:cs="Times New Roman"/>
        </w:rPr>
      </w:pPr>
      <w:r w:rsidRPr="00B7026C">
        <w:rPr>
          <w:rFonts w:ascii="Times New Roman" w:hAnsi="Times New Roman" w:cs="Times New Roman"/>
        </w:rPr>
        <w:t>I concorsi e le prove selettive per l'assunzione del personale;</w:t>
      </w:r>
    </w:p>
    <w:p w:rsidR="00BD2D20" w:rsidRPr="00B7026C" w:rsidRDefault="00BD2D20" w:rsidP="00B7026C">
      <w:pPr>
        <w:spacing w:after="120" w:line="240" w:lineRule="auto"/>
        <w:jc w:val="both"/>
        <w:rPr>
          <w:rFonts w:ascii="Times New Roman" w:hAnsi="Times New Roman" w:cs="Times New Roman"/>
        </w:rPr>
      </w:pPr>
      <w:r w:rsidRPr="00B7026C">
        <w:rPr>
          <w:rFonts w:ascii="Times New Roman" w:hAnsi="Times New Roman" w:cs="Times New Roman"/>
        </w:rPr>
        <w:t>2. Per ciascuna di tali attività indicate al 1° comma, il Piano prevede nelle schede allegate, anche sulla scorta delle proposte formulate dai Responsabili di Area:</w:t>
      </w:r>
    </w:p>
    <w:p w:rsidR="00BD2D20" w:rsidRPr="00B7026C" w:rsidRDefault="00BD2D20" w:rsidP="00490D6E">
      <w:pPr>
        <w:spacing w:after="120" w:line="240" w:lineRule="auto"/>
        <w:jc w:val="both"/>
        <w:rPr>
          <w:rFonts w:ascii="Times New Roman" w:hAnsi="Times New Roman" w:cs="Times New Roman"/>
        </w:rPr>
      </w:pPr>
      <w:r w:rsidRPr="00B7026C">
        <w:rPr>
          <w:rFonts w:ascii="Times New Roman" w:hAnsi="Times New Roman" w:cs="Times New Roman"/>
        </w:rPr>
        <w:t xml:space="preserve">      a ) l'individuazione delle aree a rischio;</w:t>
      </w:r>
    </w:p>
    <w:p w:rsidR="00BD2D20" w:rsidRPr="00B7026C" w:rsidRDefault="00BD2D20" w:rsidP="00490D6E">
      <w:pPr>
        <w:spacing w:after="120" w:line="240" w:lineRule="auto"/>
        <w:jc w:val="both"/>
        <w:rPr>
          <w:rFonts w:ascii="Times New Roman" w:hAnsi="Times New Roman" w:cs="Times New Roman"/>
        </w:rPr>
      </w:pPr>
      <w:r w:rsidRPr="00B7026C">
        <w:rPr>
          <w:rFonts w:ascii="Times New Roman" w:hAnsi="Times New Roman" w:cs="Times New Roman"/>
        </w:rPr>
        <w:t xml:space="preserve">      b ) l'individuazione dei macro-processi e dei procedimenti da monitorare; </w:t>
      </w:r>
    </w:p>
    <w:p w:rsidR="00BD2D20" w:rsidRPr="00B7026C" w:rsidRDefault="00BD2D20" w:rsidP="00490D6E">
      <w:pPr>
        <w:spacing w:after="120" w:line="240" w:lineRule="auto"/>
        <w:jc w:val="both"/>
        <w:rPr>
          <w:rFonts w:ascii="Times New Roman" w:hAnsi="Times New Roman" w:cs="Times New Roman"/>
        </w:rPr>
      </w:pPr>
      <w:r w:rsidRPr="00B7026C">
        <w:rPr>
          <w:rFonts w:ascii="Times New Roman" w:hAnsi="Times New Roman" w:cs="Times New Roman"/>
        </w:rPr>
        <w:t xml:space="preserve">      c ) la mappatura dei rischi</w:t>
      </w:r>
    </w:p>
    <w:p w:rsidR="00BD2D20" w:rsidRDefault="00BD2D20" w:rsidP="00490D6E">
      <w:pPr>
        <w:spacing w:after="120" w:line="240" w:lineRule="auto"/>
        <w:jc w:val="both"/>
        <w:rPr>
          <w:rFonts w:ascii="Times New Roman" w:hAnsi="Times New Roman" w:cs="Times New Roman"/>
        </w:rPr>
      </w:pPr>
      <w:r w:rsidRPr="00B7026C">
        <w:rPr>
          <w:rFonts w:ascii="Times New Roman" w:hAnsi="Times New Roman" w:cs="Times New Roman"/>
        </w:rPr>
        <w:t xml:space="preserve">      d ) l'individuazione delle specifiche misure organizzative di prevenzione.</w:t>
      </w:r>
    </w:p>
    <w:p w:rsidR="00490D6E" w:rsidRPr="00B7026C" w:rsidRDefault="00490D6E" w:rsidP="00490D6E">
      <w:pPr>
        <w:spacing w:after="120" w:line="240" w:lineRule="auto"/>
        <w:jc w:val="both"/>
        <w:rPr>
          <w:rFonts w:ascii="Times New Roman" w:hAnsi="Times New Roman" w:cs="Times New Roman"/>
        </w:rPr>
      </w:pPr>
    </w:p>
    <w:p w:rsidR="00BD2D20" w:rsidRPr="00B7026C" w:rsidRDefault="00BD2D20" w:rsidP="00B7026C">
      <w:pPr>
        <w:spacing w:after="120" w:line="240" w:lineRule="auto"/>
        <w:jc w:val="center"/>
        <w:rPr>
          <w:rFonts w:ascii="Times New Roman" w:hAnsi="Times New Roman" w:cs="Times New Roman"/>
          <w:b/>
          <w:bCs/>
        </w:rPr>
      </w:pPr>
      <w:r w:rsidRPr="00B7026C">
        <w:rPr>
          <w:rFonts w:ascii="Times New Roman" w:hAnsi="Times New Roman" w:cs="Times New Roman"/>
          <w:b/>
          <w:bCs/>
        </w:rPr>
        <w:t>Articolo 5</w:t>
      </w:r>
      <w:r w:rsidRPr="00B7026C">
        <w:rPr>
          <w:rFonts w:ascii="Times New Roman" w:hAnsi="Times New Roman" w:cs="Times New Roman"/>
        </w:rPr>
        <w:br/>
      </w:r>
      <w:r w:rsidRPr="00B7026C">
        <w:rPr>
          <w:rFonts w:ascii="Times New Roman" w:hAnsi="Times New Roman" w:cs="Times New Roman"/>
          <w:b/>
          <w:bCs/>
        </w:rPr>
        <w:t>MISURE DI PREVENZIONE COMUNI A TUTTI I SETTORI A RISCHIO</w:t>
      </w:r>
    </w:p>
    <w:p w:rsidR="00BD2D20" w:rsidRPr="00490D6E" w:rsidRDefault="00BD2D20" w:rsidP="00574C60">
      <w:pPr>
        <w:spacing w:after="120" w:line="240" w:lineRule="auto"/>
        <w:jc w:val="both"/>
        <w:rPr>
          <w:rFonts w:ascii="Times New Roman" w:hAnsi="Times New Roman" w:cs="Times New Roman"/>
        </w:rPr>
      </w:pPr>
      <w:r w:rsidRPr="00490D6E">
        <w:rPr>
          <w:rFonts w:ascii="Times New Roman" w:hAnsi="Times New Roman" w:cs="Times New Roman"/>
        </w:rPr>
        <w:t>1. Oltre alle specifiche misure indicate nelle allegate schede, che costituiscono parte integrante e sostanziale del presente Piano</w:t>
      </w:r>
      <w:r w:rsidRPr="00490D6E">
        <w:rPr>
          <w:rFonts w:ascii="Times New Roman" w:hAnsi="Times New Roman" w:cs="Times New Roman"/>
          <w:iCs/>
        </w:rPr>
        <w:t>, si individuano</w:t>
      </w:r>
      <w:r w:rsidRPr="00490D6E">
        <w:rPr>
          <w:rFonts w:ascii="Times New Roman" w:hAnsi="Times New Roman" w:cs="Times New Roman"/>
        </w:rPr>
        <w:t xml:space="preserve">, in via generale, per il triennio </w:t>
      </w:r>
      <w:r w:rsidRPr="00490D6E">
        <w:rPr>
          <w:rFonts w:ascii="Times New Roman" w:hAnsi="Times New Roman" w:cs="Times New Roman"/>
          <w:highlight w:val="yellow"/>
        </w:rPr>
        <w:t>201</w:t>
      </w:r>
      <w:r w:rsidR="00681D79">
        <w:rPr>
          <w:rFonts w:ascii="Times New Roman" w:hAnsi="Times New Roman" w:cs="Times New Roman"/>
          <w:highlight w:val="yellow"/>
        </w:rPr>
        <w:t>4</w:t>
      </w:r>
      <w:r w:rsidRPr="00490D6E">
        <w:rPr>
          <w:rFonts w:ascii="Times New Roman" w:hAnsi="Times New Roman" w:cs="Times New Roman"/>
          <w:highlight w:val="yellow"/>
        </w:rPr>
        <w:t>-201</w:t>
      </w:r>
      <w:r w:rsidR="00681D79">
        <w:rPr>
          <w:rFonts w:ascii="Times New Roman" w:hAnsi="Times New Roman" w:cs="Times New Roman"/>
        </w:rPr>
        <w:t>6</w:t>
      </w:r>
      <w:r w:rsidRPr="00490D6E">
        <w:rPr>
          <w:rFonts w:ascii="Times New Roman" w:hAnsi="Times New Roman" w:cs="Times New Roman"/>
        </w:rPr>
        <w:t xml:space="preserve">, le seguenti </w:t>
      </w:r>
      <w:r w:rsidRPr="00490D6E">
        <w:rPr>
          <w:rFonts w:ascii="Times New Roman" w:hAnsi="Times New Roman" w:cs="Times New Roman"/>
          <w:iCs/>
        </w:rPr>
        <w:t>attività finalizzate a contrastare il rischio di corruzione</w:t>
      </w:r>
      <w:r w:rsidRPr="00490D6E">
        <w:rPr>
          <w:rFonts w:ascii="Times New Roman" w:hAnsi="Times New Roman" w:cs="Times New Roman"/>
        </w:rPr>
        <w:t xml:space="preserve"> nelle aree di cui al precedente articolo:</w:t>
      </w:r>
    </w:p>
    <w:p w:rsidR="00490D6E" w:rsidRPr="00490D6E" w:rsidRDefault="00BD2D20" w:rsidP="00574C60">
      <w:pPr>
        <w:pStyle w:val="Paragrafoelenco"/>
        <w:numPr>
          <w:ilvl w:val="0"/>
          <w:numId w:val="14"/>
        </w:numPr>
        <w:spacing w:after="120" w:line="240" w:lineRule="auto"/>
        <w:ind w:left="777" w:hanging="357"/>
        <w:contextualSpacing w:val="0"/>
        <w:jc w:val="both"/>
        <w:rPr>
          <w:rFonts w:ascii="Times New Roman" w:hAnsi="Times New Roman" w:cs="Times New Roman"/>
        </w:rPr>
      </w:pPr>
      <w:r w:rsidRPr="00490D6E">
        <w:rPr>
          <w:rFonts w:ascii="Times New Roman" w:hAnsi="Times New Roman" w:cs="Times New Roman"/>
          <w:b/>
          <w:bCs/>
          <w:u w:val="single"/>
        </w:rPr>
        <w:t>Meccanismi di formazione e attuazione delle decisioni:</w:t>
      </w:r>
    </w:p>
    <w:p w:rsidR="00BD2D20" w:rsidRPr="00490D6E" w:rsidRDefault="00BD2D20" w:rsidP="00574C60">
      <w:pPr>
        <w:pStyle w:val="Paragrafoelenco"/>
        <w:numPr>
          <w:ilvl w:val="0"/>
          <w:numId w:val="16"/>
        </w:numPr>
        <w:spacing w:after="120" w:line="240" w:lineRule="auto"/>
        <w:contextualSpacing w:val="0"/>
        <w:jc w:val="both"/>
        <w:rPr>
          <w:rFonts w:ascii="Times New Roman" w:hAnsi="Times New Roman" w:cs="Times New Roman"/>
        </w:rPr>
      </w:pPr>
      <w:r w:rsidRPr="00490D6E">
        <w:rPr>
          <w:rFonts w:ascii="Times New Roman" w:hAnsi="Times New Roman" w:cs="Times New Roman"/>
        </w:rPr>
        <w:t>Ai fini della massima trasparenza dell'azione amministrativa e dell'accessibilità totale, tutti i</w:t>
      </w:r>
      <w:r w:rsidR="00490D6E" w:rsidRPr="00490D6E">
        <w:rPr>
          <w:rFonts w:ascii="Times New Roman" w:hAnsi="Times New Roman" w:cs="Times New Roman"/>
        </w:rPr>
        <w:t xml:space="preserve"> procedimenti concernenti le </w:t>
      </w:r>
      <w:r w:rsidRPr="00490D6E">
        <w:rPr>
          <w:rFonts w:ascii="Times New Roman" w:hAnsi="Times New Roman" w:cs="Times New Roman"/>
        </w:rPr>
        <w:t xml:space="preserve">attività ad alto rischio di corruzione devono essere conclusi con </w:t>
      </w:r>
      <w:r w:rsidRPr="00490D6E">
        <w:rPr>
          <w:rFonts w:ascii="Times New Roman" w:hAnsi="Times New Roman" w:cs="Times New Roman"/>
          <w:b/>
          <w:bCs/>
          <w:i/>
          <w:iCs/>
        </w:rPr>
        <w:t>provvedimenti espressi</w:t>
      </w:r>
      <w:r w:rsidRPr="00490D6E">
        <w:rPr>
          <w:rFonts w:ascii="Times New Roman" w:hAnsi="Times New Roman" w:cs="Times New Roman"/>
        </w:rPr>
        <w:t xml:space="preserve"> assunti nella forma della determinazione amministrativa ovvero nelle altre forme di legge (autorizzazioni, concessioni </w:t>
      </w:r>
      <w:proofErr w:type="spellStart"/>
      <w:r w:rsidRPr="00490D6E">
        <w:rPr>
          <w:rFonts w:ascii="Times New Roman" w:hAnsi="Times New Roman" w:cs="Times New Roman"/>
        </w:rPr>
        <w:t>etc</w:t>
      </w:r>
      <w:proofErr w:type="spellEnd"/>
      <w:r w:rsidRPr="00490D6E">
        <w:rPr>
          <w:rFonts w:ascii="Times New Roman" w:hAnsi="Times New Roman" w:cs="Times New Roman"/>
        </w:rPr>
        <w:t>), salvo i casi in cui sia prevista la deliberazione di G.</w:t>
      </w:r>
      <w:r w:rsidR="00490D6E" w:rsidRPr="00490D6E">
        <w:rPr>
          <w:rFonts w:ascii="Times New Roman" w:hAnsi="Times New Roman" w:cs="Times New Roman"/>
        </w:rPr>
        <w:t>C</w:t>
      </w:r>
      <w:r w:rsidRPr="00490D6E">
        <w:rPr>
          <w:rFonts w:ascii="Times New Roman" w:hAnsi="Times New Roman" w:cs="Times New Roman"/>
        </w:rPr>
        <w:t>. o di C.C.</w:t>
      </w:r>
    </w:p>
    <w:p w:rsidR="00BD2D20" w:rsidRPr="00490D6E" w:rsidRDefault="00BD2D20" w:rsidP="00574C60">
      <w:pPr>
        <w:pStyle w:val="Paragrafoelenco"/>
        <w:numPr>
          <w:ilvl w:val="0"/>
          <w:numId w:val="16"/>
        </w:numPr>
        <w:spacing w:after="120" w:line="240" w:lineRule="auto"/>
        <w:contextualSpacing w:val="0"/>
        <w:jc w:val="both"/>
        <w:rPr>
          <w:rFonts w:ascii="Times New Roman" w:hAnsi="Times New Roman" w:cs="Times New Roman"/>
        </w:rPr>
      </w:pPr>
      <w:r w:rsidRPr="00490D6E">
        <w:rPr>
          <w:rFonts w:ascii="Times New Roman" w:hAnsi="Times New Roman" w:cs="Times New Roman"/>
        </w:rPr>
        <w:t>I provvedimenti conclusivi:</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devono riportare in narrativa la descrizione del procedimento svolto</w:t>
      </w:r>
      <w:r w:rsidRPr="00490D6E">
        <w:rPr>
          <w:rFonts w:ascii="Times New Roman" w:hAnsi="Times New Roman" w:cs="Times New Roman"/>
          <w:bCs/>
        </w:rPr>
        <w:t xml:space="preserve">, </w:t>
      </w:r>
      <w:r w:rsidRPr="00490D6E">
        <w:rPr>
          <w:rFonts w:ascii="Times New Roman" w:hAnsi="Times New Roman" w:cs="Times New Roman"/>
          <w:bCs/>
          <w:iCs/>
        </w:rPr>
        <w:t>richiamando tutti gli atti prodotti, anche interni,  per    addivenire alla decisione finale.</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xml:space="preserve">- devono essere sempre </w:t>
      </w:r>
      <w:r w:rsidRPr="00490D6E">
        <w:rPr>
          <w:rFonts w:ascii="Times New Roman" w:hAnsi="Times New Roman" w:cs="Times New Roman"/>
          <w:bCs/>
          <w:iCs/>
        </w:rPr>
        <w:t>motivati</w:t>
      </w:r>
      <w:r w:rsidRPr="00490D6E">
        <w:rPr>
          <w:rFonts w:ascii="Times New Roman" w:hAnsi="Times New Roman" w:cs="Times New Roman"/>
          <w:bCs/>
        </w:rPr>
        <w:t xml:space="preserve"> </w:t>
      </w:r>
      <w:r w:rsidRPr="00490D6E">
        <w:rPr>
          <w:rFonts w:ascii="Times New Roman" w:hAnsi="Times New Roman" w:cs="Times New Roman"/>
        </w:rPr>
        <w:t>con precisione, chiarezza e completezza, specificando i presupposti di fatto e le ragioni giuridiche che hanno determinato la decisione dell'Amministrazione in relazione alle risultanze dell'istruttoria ed alle norme di riferimento.</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devono essere redatti con stile il più possibile semplice e diretto per consentire a chiunque di comprendere appieno la portata di tutti i provvedimenti.</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di norma il soggetto istruttore della pratica (</w:t>
      </w:r>
      <w:r w:rsidRPr="00490D6E">
        <w:rPr>
          <w:rFonts w:ascii="Times New Roman" w:hAnsi="Times New Roman" w:cs="Times New Roman"/>
          <w:bCs/>
          <w:iCs/>
        </w:rPr>
        <w:t>Responsabile del procedimento</w:t>
      </w:r>
      <w:r w:rsidRPr="00490D6E">
        <w:rPr>
          <w:rFonts w:ascii="Times New Roman" w:hAnsi="Times New Roman" w:cs="Times New Roman"/>
          <w:iCs/>
        </w:rPr>
        <w:t xml:space="preserve">) deve essere </w:t>
      </w:r>
      <w:r w:rsidRPr="00490D6E">
        <w:rPr>
          <w:rFonts w:ascii="Times New Roman" w:hAnsi="Times New Roman" w:cs="Times New Roman"/>
          <w:bCs/>
          <w:iCs/>
        </w:rPr>
        <w:t xml:space="preserve">distinto </w:t>
      </w:r>
      <w:r w:rsidRPr="00490D6E">
        <w:rPr>
          <w:rFonts w:ascii="Times New Roman" w:hAnsi="Times New Roman" w:cs="Times New Roman"/>
          <w:iCs/>
        </w:rPr>
        <w:t>dal titolare  del potere di adozione dell'atto finale.</w:t>
      </w:r>
    </w:p>
    <w:p w:rsidR="00BD2D20" w:rsidRPr="00490D6E" w:rsidRDefault="00BD2D20" w:rsidP="00574C60">
      <w:pPr>
        <w:pStyle w:val="Paragrafoelenco"/>
        <w:numPr>
          <w:ilvl w:val="0"/>
          <w:numId w:val="16"/>
        </w:numPr>
        <w:spacing w:after="120" w:line="240" w:lineRule="auto"/>
        <w:contextualSpacing w:val="0"/>
        <w:jc w:val="both"/>
        <w:rPr>
          <w:rFonts w:ascii="Times New Roman" w:hAnsi="Times New Roman" w:cs="Times New Roman"/>
        </w:rPr>
      </w:pPr>
      <w:r w:rsidRPr="00490D6E">
        <w:rPr>
          <w:rFonts w:ascii="Times New Roman" w:hAnsi="Times New Roman" w:cs="Times New Roman"/>
        </w:rPr>
        <w:t>Per ciascuna tipologia di attività e procedimento a rischio, ogni Responsabile di Area competente, entro 60 giorni dalla approvazione del Piano, dovrà avviare "</w:t>
      </w:r>
      <w:r w:rsidRPr="00490D6E">
        <w:rPr>
          <w:rFonts w:ascii="Times New Roman" w:hAnsi="Times New Roman" w:cs="Times New Roman"/>
          <w:b/>
          <w:bCs/>
        </w:rPr>
        <w:t xml:space="preserve">la </w:t>
      </w:r>
      <w:r w:rsidRPr="00490D6E">
        <w:rPr>
          <w:rFonts w:ascii="Times New Roman" w:hAnsi="Times New Roman" w:cs="Times New Roman"/>
          <w:bCs/>
        </w:rPr>
        <w:t xml:space="preserve">standardizzazione  dei processi interni" </w:t>
      </w:r>
      <w:r w:rsidRPr="00490D6E">
        <w:rPr>
          <w:rFonts w:ascii="Times New Roman" w:hAnsi="Times New Roman" w:cs="Times New Roman"/>
        </w:rPr>
        <w:t xml:space="preserve">mediante la redazione di una </w:t>
      </w:r>
      <w:proofErr w:type="spellStart"/>
      <w:r w:rsidRPr="00490D6E">
        <w:rPr>
          <w:rFonts w:ascii="Times New Roman" w:hAnsi="Times New Roman" w:cs="Times New Roman"/>
          <w:i/>
          <w:iCs/>
        </w:rPr>
        <w:t>check</w:t>
      </w:r>
      <w:proofErr w:type="spellEnd"/>
      <w:r w:rsidRPr="00490D6E">
        <w:rPr>
          <w:rFonts w:ascii="Times New Roman" w:hAnsi="Times New Roman" w:cs="Times New Roman"/>
          <w:i/>
          <w:iCs/>
        </w:rPr>
        <w:t>-list</w:t>
      </w:r>
      <w:r w:rsidRPr="00490D6E">
        <w:rPr>
          <w:rFonts w:ascii="Times New Roman" w:hAnsi="Times New Roman" w:cs="Times New Roman"/>
        </w:rPr>
        <w:t xml:space="preserve"> (lista delle operazioni) contenente per ciascuna fase procedimentale:</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il responsabile del procedimento;</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lastRenderedPageBreak/>
        <w:t>-  i presupposti e le modalità di avvio del procedimento;</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i relativi riferimenti normativi (legislativi e regolamentari) da applicare;</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le singole fasi del procedimento con specificazione dei tempi</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i tempi di conclusione del procedimento;</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la forma del provvedimento conclusivo;</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la modulistica da adottare;</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i documenti richiesti al cittadino/utente/impresa</w:t>
      </w:r>
    </w:p>
    <w:p w:rsidR="00BD2D20" w:rsidRPr="00490D6E" w:rsidRDefault="00BD2D20" w:rsidP="00574C60">
      <w:pPr>
        <w:spacing w:after="120" w:line="240" w:lineRule="auto"/>
        <w:ind w:left="1416"/>
        <w:jc w:val="both"/>
        <w:rPr>
          <w:rFonts w:ascii="Times New Roman" w:hAnsi="Times New Roman" w:cs="Times New Roman"/>
        </w:rPr>
      </w:pPr>
      <w:r w:rsidRPr="00490D6E">
        <w:rPr>
          <w:rFonts w:ascii="Times New Roman" w:hAnsi="Times New Roman" w:cs="Times New Roman"/>
        </w:rPr>
        <w:t>-  ogni altra indicazione utile a standardizzare e a tracciare l'</w:t>
      </w:r>
      <w:r w:rsidRPr="00490D6E">
        <w:rPr>
          <w:rFonts w:ascii="Times New Roman" w:hAnsi="Times New Roman" w:cs="Times New Roman"/>
          <w:i/>
          <w:iCs/>
        </w:rPr>
        <w:t>iter</w:t>
      </w:r>
      <w:r w:rsidRPr="00490D6E">
        <w:rPr>
          <w:rFonts w:ascii="Times New Roman" w:hAnsi="Times New Roman" w:cs="Times New Roman"/>
        </w:rPr>
        <w:t xml:space="preserve"> amministrativo.</w:t>
      </w:r>
    </w:p>
    <w:p w:rsidR="00490D6E" w:rsidRPr="00490D6E" w:rsidRDefault="00BD2D20" w:rsidP="00574C60">
      <w:pPr>
        <w:pStyle w:val="Paragrafoelenco"/>
        <w:numPr>
          <w:ilvl w:val="0"/>
          <w:numId w:val="16"/>
        </w:numPr>
        <w:spacing w:after="120" w:line="240" w:lineRule="auto"/>
        <w:contextualSpacing w:val="0"/>
        <w:jc w:val="both"/>
        <w:rPr>
          <w:rFonts w:ascii="Times New Roman" w:hAnsi="Times New Roman" w:cs="Times New Roman"/>
        </w:rPr>
      </w:pPr>
      <w:r w:rsidRPr="00490D6E">
        <w:rPr>
          <w:rFonts w:ascii="Times New Roman" w:hAnsi="Times New Roman" w:cs="Times New Roman"/>
        </w:rPr>
        <w:t xml:space="preserve">Ogni Responsabile di Area, entro 90 giorni dall'approvazione del Piano, provvede a rendere </w:t>
      </w:r>
      <w:r w:rsidRPr="00490D6E">
        <w:rPr>
          <w:rFonts w:ascii="Times New Roman" w:hAnsi="Times New Roman" w:cs="Times New Roman"/>
          <w:iCs/>
        </w:rPr>
        <w:t>pubblici mediante il sito web dell'Ente</w:t>
      </w:r>
      <w:r w:rsidRPr="00490D6E">
        <w:rPr>
          <w:rFonts w:ascii="Times New Roman" w:hAnsi="Times New Roman" w:cs="Times New Roman"/>
        </w:rPr>
        <w:t>, nell'apposita sezione, i dati informativi relativi ai procedimenti tipo opportunamente standardizzati, con particolare riferimento alle attività a rischio individuate ai sensi del presente Piano.</w:t>
      </w:r>
      <w:r w:rsidR="00490D6E" w:rsidRPr="00490D6E">
        <w:rPr>
          <w:rFonts w:ascii="Times New Roman" w:hAnsi="Times New Roman" w:cs="Times New Roman"/>
        </w:rPr>
        <w:t xml:space="preserve"> </w:t>
      </w:r>
      <w:r w:rsidRPr="00490D6E">
        <w:rPr>
          <w:rFonts w:ascii="Times New Roman" w:hAnsi="Times New Roman" w:cs="Times New Roman"/>
        </w:rPr>
        <w:t>Ciò al fine di consentire il controllo generalizzato sulle modalità e i tempi procedimentali (</w:t>
      </w:r>
      <w:r w:rsidRPr="00490D6E">
        <w:rPr>
          <w:rFonts w:ascii="Times New Roman" w:hAnsi="Times New Roman" w:cs="Times New Roman"/>
          <w:bCs/>
        </w:rPr>
        <w:t>Patto di integrità)</w:t>
      </w:r>
      <w:r w:rsidR="00681D79">
        <w:rPr>
          <w:rFonts w:ascii="Times New Roman" w:hAnsi="Times New Roman" w:cs="Times New Roman"/>
          <w:bCs/>
        </w:rPr>
        <w:t xml:space="preserve">, fatti salvi </w:t>
      </w:r>
      <w:r w:rsidR="00DC329A">
        <w:rPr>
          <w:rFonts w:ascii="Times New Roman" w:hAnsi="Times New Roman" w:cs="Times New Roman"/>
          <w:bCs/>
        </w:rPr>
        <w:t>i casi previsti dalla legge.</w:t>
      </w:r>
    </w:p>
    <w:p w:rsidR="00490D6E" w:rsidRPr="00490D6E" w:rsidRDefault="00BD2D20" w:rsidP="00574C60">
      <w:pPr>
        <w:pStyle w:val="Paragrafoelenco"/>
        <w:numPr>
          <w:ilvl w:val="0"/>
          <w:numId w:val="16"/>
        </w:numPr>
        <w:spacing w:after="120" w:line="240" w:lineRule="auto"/>
        <w:contextualSpacing w:val="0"/>
        <w:jc w:val="both"/>
        <w:rPr>
          <w:rFonts w:ascii="Times New Roman" w:hAnsi="Times New Roman" w:cs="Times New Roman"/>
        </w:rPr>
      </w:pPr>
      <w:r w:rsidRPr="00490D6E">
        <w:rPr>
          <w:rFonts w:ascii="Times New Roman" w:hAnsi="Times New Roman" w:cs="Times New Roman"/>
          <w:bCs/>
          <w:iCs/>
        </w:rPr>
        <w:t>L'ordine di trattazione dei procedimenti</w:t>
      </w:r>
      <w:r w:rsidRPr="00490D6E">
        <w:rPr>
          <w:rFonts w:ascii="Times New Roman" w:hAnsi="Times New Roman" w:cs="Times New Roman"/>
        </w:rPr>
        <w:t xml:space="preserve">, ad </w:t>
      </w:r>
      <w:r w:rsidRPr="00490D6E">
        <w:rPr>
          <w:rFonts w:ascii="Times New Roman" w:hAnsi="Times New Roman" w:cs="Times New Roman"/>
          <w:iCs/>
        </w:rPr>
        <w:t>istanza di parte,</w:t>
      </w:r>
      <w:r w:rsidRPr="00490D6E">
        <w:rPr>
          <w:rFonts w:ascii="Times New Roman" w:hAnsi="Times New Roman" w:cs="Times New Roman"/>
        </w:rPr>
        <w:t xml:space="preserve"> è quello cronologico, fatte salve le eccezioni stabilite da leggi e regolamenti.</w:t>
      </w:r>
      <w:r w:rsidR="00490D6E" w:rsidRPr="00490D6E">
        <w:rPr>
          <w:rFonts w:ascii="Times New Roman" w:hAnsi="Times New Roman" w:cs="Times New Roman"/>
        </w:rPr>
        <w:t xml:space="preserve"> </w:t>
      </w:r>
      <w:r w:rsidRPr="00490D6E">
        <w:rPr>
          <w:rFonts w:ascii="Times New Roman" w:hAnsi="Times New Roman" w:cs="Times New Roman"/>
        </w:rPr>
        <w:t xml:space="preserve">Per i procedimenti </w:t>
      </w:r>
      <w:r w:rsidRPr="00490D6E">
        <w:rPr>
          <w:rFonts w:ascii="Times New Roman" w:hAnsi="Times New Roman" w:cs="Times New Roman"/>
          <w:iCs/>
        </w:rPr>
        <w:t>d'ufficio</w:t>
      </w:r>
      <w:r w:rsidRPr="00490D6E">
        <w:rPr>
          <w:rFonts w:ascii="Times New Roman" w:hAnsi="Times New Roman" w:cs="Times New Roman"/>
        </w:rPr>
        <w:t xml:space="preserve"> si segue l'ordine imposto da scadenze e priorità stabilite da leggi, regolamenti, atti deliberativi, programmi, circolari, direttive, etc.</w:t>
      </w:r>
    </w:p>
    <w:p w:rsidR="00BD2D20" w:rsidRPr="00490D6E" w:rsidRDefault="00BD2D20" w:rsidP="00574C60">
      <w:pPr>
        <w:pStyle w:val="Paragrafoelenco"/>
        <w:numPr>
          <w:ilvl w:val="0"/>
          <w:numId w:val="16"/>
        </w:numPr>
        <w:spacing w:after="120" w:line="240" w:lineRule="auto"/>
        <w:contextualSpacing w:val="0"/>
        <w:jc w:val="both"/>
        <w:rPr>
          <w:rFonts w:ascii="Times New Roman" w:hAnsi="Times New Roman" w:cs="Times New Roman"/>
        </w:rPr>
      </w:pPr>
      <w:r w:rsidRPr="00490D6E">
        <w:rPr>
          <w:rFonts w:ascii="Times New Roman" w:hAnsi="Times New Roman" w:cs="Times New Roman"/>
          <w:bCs/>
          <w:iCs/>
        </w:rPr>
        <w:t>Astensione</w:t>
      </w:r>
      <w:r w:rsidRPr="00490D6E">
        <w:rPr>
          <w:rFonts w:ascii="Times New Roman" w:hAnsi="Times New Roman" w:cs="Times New Roman"/>
          <w:bCs/>
        </w:rPr>
        <w:t xml:space="preserve"> </w:t>
      </w:r>
      <w:r w:rsidRPr="00490D6E">
        <w:rPr>
          <w:rFonts w:ascii="Times New Roman" w:hAnsi="Times New Roman" w:cs="Times New Roman"/>
        </w:rPr>
        <w:t xml:space="preserve">dall'adozione di pareri, di valutazioni tecniche, di atti </w:t>
      </w:r>
      <w:proofErr w:type="spellStart"/>
      <w:r w:rsidRPr="00490D6E">
        <w:rPr>
          <w:rFonts w:ascii="Times New Roman" w:hAnsi="Times New Roman" w:cs="Times New Roman"/>
        </w:rPr>
        <w:t>endoprocedimentali</w:t>
      </w:r>
      <w:proofErr w:type="spellEnd"/>
      <w:r w:rsidRPr="00490D6E">
        <w:rPr>
          <w:rFonts w:ascii="Times New Roman" w:hAnsi="Times New Roman" w:cs="Times New Roman"/>
        </w:rPr>
        <w:t xml:space="preserve"> e del provvedimento finale da parte del Responsabile del procedimento e del Responsabile di Area che si trovino in situazioni nelle quali vi sia </w:t>
      </w:r>
      <w:r w:rsidRPr="00490D6E">
        <w:rPr>
          <w:rFonts w:ascii="Times New Roman" w:hAnsi="Times New Roman" w:cs="Times New Roman"/>
          <w:bCs/>
          <w:iCs/>
        </w:rPr>
        <w:t>conflitto d'interessi anche potenziale.</w:t>
      </w:r>
    </w:p>
    <w:p w:rsidR="00BD2D20" w:rsidRPr="00490D6E" w:rsidRDefault="00BD2D20" w:rsidP="00574C60">
      <w:pPr>
        <w:pStyle w:val="Paragrafoelenco"/>
        <w:numPr>
          <w:ilvl w:val="0"/>
          <w:numId w:val="14"/>
        </w:numPr>
        <w:spacing w:after="120" w:line="240" w:lineRule="auto"/>
        <w:ind w:hanging="357"/>
        <w:contextualSpacing w:val="0"/>
        <w:jc w:val="both"/>
        <w:rPr>
          <w:rFonts w:ascii="Times New Roman" w:hAnsi="Times New Roman" w:cs="Times New Roman"/>
        </w:rPr>
      </w:pPr>
      <w:r w:rsidRPr="00490D6E">
        <w:rPr>
          <w:rFonts w:ascii="Times New Roman" w:hAnsi="Times New Roman" w:cs="Times New Roman"/>
          <w:b/>
          <w:bCs/>
          <w:u w:val="single"/>
        </w:rPr>
        <w:t>Meccanismi di controllo delle decisioni:</w:t>
      </w:r>
    </w:p>
    <w:p w:rsidR="00BD2D20" w:rsidRPr="00490D6E" w:rsidRDefault="00BD2D20" w:rsidP="00574C60">
      <w:pPr>
        <w:pStyle w:val="Paragrafoelenco"/>
        <w:numPr>
          <w:ilvl w:val="0"/>
          <w:numId w:val="18"/>
        </w:numPr>
        <w:spacing w:after="120" w:line="240" w:lineRule="auto"/>
        <w:ind w:hanging="357"/>
        <w:contextualSpacing w:val="0"/>
        <w:jc w:val="both"/>
        <w:rPr>
          <w:rFonts w:ascii="Times New Roman" w:hAnsi="Times New Roman" w:cs="Times New Roman"/>
        </w:rPr>
      </w:pPr>
      <w:r w:rsidRPr="00490D6E">
        <w:rPr>
          <w:rFonts w:ascii="Times New Roman" w:hAnsi="Times New Roman" w:cs="Times New Roman"/>
        </w:rPr>
        <w:t xml:space="preserve">Ai fini della massima trasparenza dell'azione amministrativa e dell'accessibilità totale agli atti dell'Amministrazione, per le attività a più elevato rischio, </w:t>
      </w:r>
      <w:r w:rsidRPr="00490D6E">
        <w:rPr>
          <w:rFonts w:ascii="Times New Roman" w:hAnsi="Times New Roman" w:cs="Times New Roman"/>
          <w:b/>
          <w:bCs/>
          <w:i/>
          <w:iCs/>
        </w:rPr>
        <w:t>i provvedimenti conclusivi</w:t>
      </w:r>
      <w:r w:rsidRPr="00490D6E">
        <w:rPr>
          <w:rFonts w:ascii="Times New Roman" w:hAnsi="Times New Roman" w:cs="Times New Roman"/>
        </w:rPr>
        <w:t xml:space="preserve"> dei procedimenti </w:t>
      </w:r>
      <w:r w:rsidRPr="00490D6E">
        <w:rPr>
          <w:rFonts w:ascii="Times New Roman" w:hAnsi="Times New Roman" w:cs="Times New Roman"/>
          <w:i/>
          <w:iCs/>
        </w:rPr>
        <w:t>sono pubblicati</w:t>
      </w:r>
      <w:r w:rsidRPr="00490D6E">
        <w:rPr>
          <w:rFonts w:ascii="Times New Roman" w:hAnsi="Times New Roman" w:cs="Times New Roman"/>
        </w:rPr>
        <w:t xml:space="preserve"> all'Albo Pretorio on line,  </w:t>
      </w:r>
      <w:r w:rsidRPr="00490D6E">
        <w:rPr>
          <w:rFonts w:ascii="Times New Roman" w:hAnsi="Times New Roman" w:cs="Times New Roman"/>
          <w:i/>
          <w:iCs/>
        </w:rPr>
        <w:t xml:space="preserve">raccolti nelle specifiche sezioni del sito </w:t>
      </w:r>
      <w:r w:rsidRPr="00490D6E">
        <w:rPr>
          <w:rFonts w:ascii="Times New Roman" w:hAnsi="Times New Roman" w:cs="Times New Roman"/>
          <w:b/>
          <w:bCs/>
          <w:i/>
          <w:iCs/>
        </w:rPr>
        <w:t>web dell'Ente</w:t>
      </w:r>
      <w:r w:rsidRPr="00490D6E">
        <w:rPr>
          <w:rFonts w:ascii="Times New Roman" w:hAnsi="Times New Roman" w:cs="Times New Roman"/>
          <w:i/>
          <w:iCs/>
        </w:rPr>
        <w:t xml:space="preserve">, in attuazione al </w:t>
      </w:r>
      <w:proofErr w:type="spellStart"/>
      <w:r w:rsidRPr="00490D6E">
        <w:rPr>
          <w:rFonts w:ascii="Times New Roman" w:hAnsi="Times New Roman" w:cs="Times New Roman"/>
          <w:i/>
          <w:iCs/>
        </w:rPr>
        <w:t>D.Lgs.</w:t>
      </w:r>
      <w:proofErr w:type="spellEnd"/>
      <w:r w:rsidRPr="00490D6E">
        <w:rPr>
          <w:rFonts w:ascii="Times New Roman" w:hAnsi="Times New Roman" w:cs="Times New Roman"/>
          <w:i/>
          <w:iCs/>
        </w:rPr>
        <w:t xml:space="preserve"> n.33/2013, e resi disponibili per chiunque, salve le cautele necessarie per la tutela dei dati personali.</w:t>
      </w:r>
    </w:p>
    <w:p w:rsidR="00BD2D20" w:rsidRPr="00490D6E" w:rsidRDefault="00BD2D20" w:rsidP="00574C60">
      <w:pPr>
        <w:pStyle w:val="Paragrafoelenco"/>
        <w:numPr>
          <w:ilvl w:val="0"/>
          <w:numId w:val="18"/>
        </w:numPr>
        <w:spacing w:after="120" w:line="240" w:lineRule="auto"/>
        <w:ind w:hanging="357"/>
        <w:contextualSpacing w:val="0"/>
        <w:jc w:val="both"/>
        <w:rPr>
          <w:rFonts w:ascii="Times New Roman" w:hAnsi="Times New Roman" w:cs="Times New Roman"/>
        </w:rPr>
      </w:pPr>
      <w:r w:rsidRPr="00490D6E">
        <w:rPr>
          <w:rFonts w:ascii="Times New Roman" w:hAnsi="Times New Roman" w:cs="Times New Roman"/>
        </w:rPr>
        <w:t xml:space="preserve">In una logica di integrazione ed organicità degli strumenti organizzativi, ai fini dei meccanismi di controllo delle decisioni, si assumono parte integrante del presente documento il Regolamento in materia di </w:t>
      </w:r>
      <w:r w:rsidRPr="00490D6E">
        <w:rPr>
          <w:rFonts w:ascii="Times New Roman" w:hAnsi="Times New Roman" w:cs="Times New Roman"/>
          <w:b/>
          <w:bCs/>
          <w:i/>
          <w:iCs/>
        </w:rPr>
        <w:t>controlli interni</w:t>
      </w:r>
      <w:r w:rsidRPr="00490D6E">
        <w:rPr>
          <w:rFonts w:ascii="Times New Roman" w:hAnsi="Times New Roman" w:cs="Times New Roman"/>
        </w:rPr>
        <w:t xml:space="preserve"> adottato con deliberazione di Consiglio Comunale n. 3/2013,  in applicazione dell'art.3 D.L. 174/2012 convertito in Legge 213/2012.</w:t>
      </w:r>
    </w:p>
    <w:p w:rsidR="00BD2D20" w:rsidRPr="00490D6E" w:rsidRDefault="00BD2D20" w:rsidP="00574C60">
      <w:pPr>
        <w:pStyle w:val="Paragrafoelenco"/>
        <w:numPr>
          <w:ilvl w:val="0"/>
          <w:numId w:val="14"/>
        </w:numPr>
        <w:spacing w:after="120" w:line="240" w:lineRule="auto"/>
        <w:ind w:hanging="357"/>
        <w:contextualSpacing w:val="0"/>
        <w:jc w:val="both"/>
        <w:rPr>
          <w:rFonts w:ascii="Times New Roman" w:hAnsi="Times New Roman" w:cs="Times New Roman"/>
        </w:rPr>
      </w:pPr>
      <w:r w:rsidRPr="00490D6E">
        <w:rPr>
          <w:rFonts w:ascii="Times New Roman" w:hAnsi="Times New Roman" w:cs="Times New Roman"/>
          <w:b/>
          <w:bCs/>
          <w:u w:val="single"/>
        </w:rPr>
        <w:t>Obblighi di informazione nei confronti del Responsabile chiamato a vigilare sul funzionamento del Piano.</w:t>
      </w:r>
    </w:p>
    <w:p w:rsidR="00BD2D20" w:rsidRPr="00490D6E" w:rsidRDefault="00BD2D20" w:rsidP="00574C60">
      <w:pPr>
        <w:pStyle w:val="Paragrafoelenco"/>
        <w:numPr>
          <w:ilvl w:val="0"/>
          <w:numId w:val="34"/>
        </w:numPr>
        <w:spacing w:after="120" w:line="240" w:lineRule="auto"/>
        <w:contextualSpacing w:val="0"/>
        <w:jc w:val="both"/>
        <w:rPr>
          <w:rFonts w:ascii="Times New Roman" w:hAnsi="Times New Roman" w:cs="Times New Roman"/>
        </w:rPr>
      </w:pPr>
      <w:r w:rsidRPr="00490D6E">
        <w:rPr>
          <w:rFonts w:ascii="Times New Roman" w:hAnsi="Times New Roman" w:cs="Times New Roman"/>
        </w:rPr>
        <w:t>I Responsabili di Area comunicano al Responsabile della prevenzione della corruzione, entro 30 giorni dalla approvazione del presente documento, i nominativi dei dipendenti assegnati alla propria Area cui siano demandate attività istruttorie nell'ambito di quelle ad alto rischio di corruzione.</w:t>
      </w:r>
    </w:p>
    <w:p w:rsidR="00BD2D20" w:rsidRPr="00490D6E" w:rsidRDefault="00BD2D20" w:rsidP="00574C60">
      <w:pPr>
        <w:pStyle w:val="Paragrafoelenco"/>
        <w:numPr>
          <w:ilvl w:val="0"/>
          <w:numId w:val="34"/>
        </w:numPr>
        <w:spacing w:after="120" w:line="240" w:lineRule="auto"/>
        <w:contextualSpacing w:val="0"/>
        <w:jc w:val="both"/>
        <w:rPr>
          <w:rFonts w:ascii="Times New Roman" w:hAnsi="Times New Roman" w:cs="Times New Roman"/>
        </w:rPr>
      </w:pPr>
      <w:r w:rsidRPr="00490D6E">
        <w:rPr>
          <w:rFonts w:ascii="Times New Roman" w:hAnsi="Times New Roman" w:cs="Times New Roman"/>
        </w:rPr>
        <w:t>Tale comunicazione è effettuata anche ai fini dell'individuazione del personale da inserire nei programmi di formazione.</w:t>
      </w:r>
    </w:p>
    <w:p w:rsidR="00BD2D20" w:rsidRPr="00490D6E" w:rsidRDefault="00BD2D20" w:rsidP="00574C60">
      <w:pPr>
        <w:pStyle w:val="Paragrafoelenco"/>
        <w:numPr>
          <w:ilvl w:val="0"/>
          <w:numId w:val="34"/>
        </w:numPr>
        <w:spacing w:after="120" w:line="240" w:lineRule="auto"/>
        <w:contextualSpacing w:val="0"/>
        <w:jc w:val="both"/>
        <w:rPr>
          <w:rFonts w:ascii="Times New Roman" w:hAnsi="Times New Roman" w:cs="Times New Roman"/>
        </w:rPr>
      </w:pPr>
      <w:r w:rsidRPr="00490D6E">
        <w:rPr>
          <w:rFonts w:ascii="Times New Roman" w:hAnsi="Times New Roman" w:cs="Times New Roman"/>
        </w:rPr>
        <w:t>Definita la procedura di standardizzazione dei processi interni  per le attività a rischio di corruzione, i Responsabili di Area informano i dipendenti assegnati a tali attività nell'ambito della struttura di competenza ed impartiscono loro le relative istruzioni operative al fine di assicurare il monitoraggio ed il feedback costante sulle attività.</w:t>
      </w:r>
    </w:p>
    <w:p w:rsidR="00BD2D20" w:rsidRPr="00B7026C" w:rsidRDefault="00BD2D20" w:rsidP="00574C60">
      <w:pPr>
        <w:spacing w:after="120" w:line="240" w:lineRule="auto"/>
        <w:ind w:left="792" w:firstLine="708"/>
        <w:jc w:val="both"/>
        <w:rPr>
          <w:rFonts w:ascii="Times New Roman" w:hAnsi="Times New Roman" w:cs="Times New Roman"/>
        </w:rPr>
      </w:pPr>
      <w:r w:rsidRPr="00B7026C">
        <w:rPr>
          <w:rFonts w:ascii="Times New Roman" w:hAnsi="Times New Roman" w:cs="Times New Roman"/>
        </w:rPr>
        <w:t xml:space="preserve">In particolare, il </w:t>
      </w:r>
      <w:r w:rsidRPr="00B7026C">
        <w:rPr>
          <w:rFonts w:ascii="Times New Roman" w:hAnsi="Times New Roman" w:cs="Times New Roman"/>
          <w:b/>
          <w:bCs/>
        </w:rPr>
        <w:t>dipendente</w:t>
      </w:r>
      <w:r w:rsidRPr="00B7026C">
        <w:rPr>
          <w:rFonts w:ascii="Times New Roman" w:hAnsi="Times New Roman" w:cs="Times New Roman"/>
        </w:rPr>
        <w:t xml:space="preserve"> assegnato ad attività a rischio di corruzione:</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xml:space="preserve">- dovrà riferire, attraverso un </w:t>
      </w:r>
      <w:r w:rsidRPr="00B7026C">
        <w:rPr>
          <w:rFonts w:ascii="Times New Roman" w:hAnsi="Times New Roman" w:cs="Times New Roman"/>
          <w:b/>
          <w:bCs/>
          <w:i/>
          <w:iCs/>
        </w:rPr>
        <w:t>report mensile</w:t>
      </w:r>
      <w:r w:rsidRPr="00B7026C">
        <w:rPr>
          <w:rFonts w:ascii="Times New Roman" w:hAnsi="Times New Roman" w:cs="Times New Roman"/>
        </w:rPr>
        <w:t>, al Responsabile di Area l'andamento dei procedimenti assegnati ed il rispetto dei tempi dei procedimenti;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lastRenderedPageBreak/>
        <w:t xml:space="preserve">- dovrà informare </w:t>
      </w:r>
      <w:r w:rsidRPr="00B7026C">
        <w:rPr>
          <w:rFonts w:ascii="Times New Roman" w:hAnsi="Times New Roman" w:cs="Times New Roman"/>
          <w:b/>
          <w:bCs/>
          <w:i/>
          <w:iCs/>
        </w:rPr>
        <w:t>tempestivamente</w:t>
      </w:r>
      <w:r w:rsidRPr="00B7026C">
        <w:rPr>
          <w:rFonts w:ascii="Times New Roman" w:hAnsi="Times New Roman" w:cs="Times New Roman"/>
          <w:b/>
          <w:bCs/>
        </w:rPr>
        <w:t xml:space="preserve"> </w:t>
      </w:r>
      <w:r w:rsidRPr="00B7026C">
        <w:rPr>
          <w:rFonts w:ascii="Times New Roman" w:hAnsi="Times New Roman" w:cs="Times New Roman"/>
        </w:rPr>
        <w:t xml:space="preserve">il Responsabile di Area dell'impossibilità di rispettare i tempi del procedimento e di qualsiasi altra </w:t>
      </w:r>
      <w:r w:rsidRPr="00B7026C">
        <w:rPr>
          <w:rFonts w:ascii="Times New Roman" w:hAnsi="Times New Roman" w:cs="Times New Roman"/>
          <w:b/>
          <w:bCs/>
        </w:rPr>
        <w:t>anomalia</w:t>
      </w:r>
      <w:r w:rsidRPr="00B7026C">
        <w:rPr>
          <w:rFonts w:ascii="Times New Roman" w:hAnsi="Times New Roman" w:cs="Times New Roman"/>
        </w:rPr>
        <w:t xml:space="preserve"> rilevata, indicando le motivazioni in fatto e in diritto che giustificano il ritardo. Il Responsabile di Area dovrà  intervenire tempestivamente per l'eliminazione delle eventuali anomalie riscontrate e, qualora le misure correttive non rientrino nella sua competenza normativa ed esclusiva, dovrà informare tempestivamente il Responsabile della Prevenzione della corruzione, proponendogli le azioni correttive da adottare.</w:t>
      </w:r>
    </w:p>
    <w:p w:rsidR="00BD2D20" w:rsidRPr="00DC329A" w:rsidRDefault="00BD2D20" w:rsidP="00DC329A">
      <w:pPr>
        <w:pStyle w:val="Paragrafoelenco"/>
        <w:numPr>
          <w:ilvl w:val="0"/>
          <w:numId w:val="34"/>
        </w:numPr>
        <w:spacing w:after="120" w:line="240" w:lineRule="auto"/>
        <w:contextualSpacing w:val="0"/>
        <w:jc w:val="both"/>
        <w:rPr>
          <w:rFonts w:ascii="Times New Roman" w:hAnsi="Times New Roman" w:cs="Times New Roman"/>
        </w:rPr>
      </w:pPr>
      <w:r w:rsidRPr="00853495">
        <w:rPr>
          <w:rFonts w:ascii="Times New Roman" w:hAnsi="Times New Roman" w:cs="Times New Roman"/>
        </w:rPr>
        <w:t xml:space="preserve">Con </w:t>
      </w:r>
      <w:r w:rsidR="00DC329A">
        <w:rPr>
          <w:rFonts w:ascii="Times New Roman" w:hAnsi="Times New Roman" w:cs="Times New Roman"/>
          <w:b/>
          <w:bCs/>
          <w:i/>
          <w:iCs/>
        </w:rPr>
        <w:t>cadenza se</w:t>
      </w:r>
      <w:r w:rsidRPr="00DC329A">
        <w:rPr>
          <w:rFonts w:ascii="Times New Roman" w:hAnsi="Times New Roman" w:cs="Times New Roman"/>
          <w:b/>
          <w:bCs/>
          <w:i/>
          <w:iCs/>
        </w:rPr>
        <w:t>mestrale</w:t>
      </w:r>
      <w:r w:rsidRPr="00DC329A">
        <w:rPr>
          <w:rFonts w:ascii="Times New Roman" w:hAnsi="Times New Roman" w:cs="Times New Roman"/>
        </w:rPr>
        <w:t xml:space="preserve">, ogni  Responsabile di Area dovrà produrre al Responsabile della prevenzione della corruzione uno </w:t>
      </w:r>
      <w:r w:rsidRPr="00DC329A">
        <w:rPr>
          <w:rFonts w:ascii="Times New Roman" w:hAnsi="Times New Roman" w:cs="Times New Roman"/>
          <w:b/>
          <w:bCs/>
          <w:i/>
          <w:iCs/>
        </w:rPr>
        <w:t>specifico report</w:t>
      </w:r>
      <w:r w:rsidRPr="00DC329A">
        <w:rPr>
          <w:rFonts w:ascii="Times New Roman" w:hAnsi="Times New Roman" w:cs="Times New Roman"/>
        </w:rPr>
        <w:t xml:space="preserve"> sulle attività a rischio di corruzione nel quale saranno evidenziati: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La pubblicazione dei procedimenti standardizzati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I procedimenti attuati;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xml:space="preserve">-  I Responsabili di procedimento; </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Il rispetto dei tempi procedimentali;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Le eventuali anomalie riscontrate nello svolgimento dell'iter dei procedimenti;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I motivi dell'eventuale mancato rispetto dei tempi procedimentali;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Le azioni correttive intraprese e/o proposte;</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Le verifiche effettuate circa la possibilità di attuare la rotazione degli incarichi ai sensi del successivo art.7;</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xml:space="preserve">Il Responsabile della prevenzione e della corruzione, </w:t>
      </w:r>
      <w:r w:rsidR="00DC329A">
        <w:rPr>
          <w:rFonts w:ascii="Times New Roman" w:hAnsi="Times New Roman" w:cs="Times New Roman"/>
        </w:rPr>
        <w:t>con cadenza annuale</w:t>
      </w:r>
      <w:r w:rsidRPr="00B7026C">
        <w:rPr>
          <w:rFonts w:ascii="Times New Roman" w:hAnsi="Times New Roman" w:cs="Times New Roman"/>
        </w:rPr>
        <w:t xml:space="preserve">, </w:t>
      </w:r>
      <w:r w:rsidRPr="00B7026C">
        <w:rPr>
          <w:rFonts w:ascii="Times New Roman" w:hAnsi="Times New Roman" w:cs="Times New Roman"/>
          <w:b/>
          <w:bCs/>
        </w:rPr>
        <w:t>pubblica sul sito istituzionale dell'Ente i risultati del monitoraggio effettuato.</w:t>
      </w:r>
    </w:p>
    <w:p w:rsidR="00BD2D20" w:rsidRPr="00853495" w:rsidRDefault="00BD2D20" w:rsidP="00574C60">
      <w:pPr>
        <w:pStyle w:val="Paragrafoelenco"/>
        <w:numPr>
          <w:ilvl w:val="0"/>
          <w:numId w:val="14"/>
        </w:numPr>
        <w:spacing w:after="120" w:line="240" w:lineRule="auto"/>
        <w:contextualSpacing w:val="0"/>
        <w:jc w:val="both"/>
        <w:rPr>
          <w:rFonts w:ascii="Times New Roman" w:hAnsi="Times New Roman" w:cs="Times New Roman"/>
        </w:rPr>
      </w:pPr>
      <w:r w:rsidRPr="00853495">
        <w:rPr>
          <w:rFonts w:ascii="Times New Roman" w:hAnsi="Times New Roman" w:cs="Times New Roman"/>
          <w:b/>
          <w:bCs/>
          <w:u w:val="single"/>
        </w:rPr>
        <w:t>Monitoraggio del rispetto dei termini, previsti dalla legge o dai regolamenti, per la  conclusione dei procedimenti</w:t>
      </w:r>
      <w:r w:rsidRPr="00853495">
        <w:rPr>
          <w:rFonts w:ascii="Times New Roman" w:hAnsi="Times New Roman" w:cs="Times New Roman"/>
          <w:u w:val="single"/>
        </w:rPr>
        <w:t>.</w:t>
      </w:r>
    </w:p>
    <w:p w:rsidR="00BD2D20" w:rsidRPr="00853495" w:rsidRDefault="00BD2D20" w:rsidP="00574C60">
      <w:pPr>
        <w:pStyle w:val="Paragrafoelenco"/>
        <w:numPr>
          <w:ilvl w:val="0"/>
          <w:numId w:val="23"/>
        </w:numPr>
        <w:spacing w:after="120" w:line="240" w:lineRule="auto"/>
        <w:ind w:left="1500"/>
        <w:contextualSpacing w:val="0"/>
        <w:jc w:val="both"/>
        <w:rPr>
          <w:rFonts w:ascii="Times New Roman" w:hAnsi="Times New Roman" w:cs="Times New Roman"/>
        </w:rPr>
      </w:pPr>
      <w:r w:rsidRPr="00853495">
        <w:rPr>
          <w:rFonts w:ascii="Times New Roman" w:hAnsi="Times New Roman" w:cs="Times New Roman"/>
        </w:rPr>
        <w:t>Il rispetto dei termini per la conclusione dei procedimenti è uno degli indicatori più importanti di efficienza e di efficacia dell'azione amministrativa, oggetto di verifica anche in sede di controllo di gestione e controllo successivo di regolarità amministrativa, ai sensi del Regolamento dei controlli interni.</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xml:space="preserve">  Con specifico  riferimento al rischio di corruttela, il rispetto dei termini procedimentali è un importante indicatore di correttezza dell'agire del pubblico ufficiale.</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xml:space="preserve">  Di contro, il ritardo nella conclusione del procedimento costituisce sicuramente un'</w:t>
      </w:r>
      <w:r w:rsidRPr="00B7026C">
        <w:rPr>
          <w:rFonts w:ascii="Times New Roman" w:hAnsi="Times New Roman" w:cs="Times New Roman"/>
          <w:b/>
          <w:bCs/>
        </w:rPr>
        <w:t>anomalia.</w:t>
      </w:r>
    </w:p>
    <w:p w:rsidR="00BD2D20" w:rsidRPr="00853495" w:rsidRDefault="00BD2D20" w:rsidP="00574C60">
      <w:pPr>
        <w:pStyle w:val="Paragrafoelenco"/>
        <w:numPr>
          <w:ilvl w:val="0"/>
          <w:numId w:val="23"/>
        </w:numPr>
        <w:spacing w:after="120" w:line="240" w:lineRule="auto"/>
        <w:ind w:left="1500"/>
        <w:contextualSpacing w:val="0"/>
        <w:jc w:val="both"/>
        <w:rPr>
          <w:rFonts w:ascii="Times New Roman" w:hAnsi="Times New Roman" w:cs="Times New Roman"/>
        </w:rPr>
      </w:pPr>
      <w:r w:rsidRPr="00853495">
        <w:rPr>
          <w:rFonts w:ascii="Times New Roman" w:hAnsi="Times New Roman" w:cs="Times New Roman"/>
        </w:rPr>
        <w:t>Tale anomalia deve poter essere in ogni momento rilevata dal Responsabile di Area in modo da:</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xml:space="preserve">  -  riconoscere i motivi che l'hanno determinata;</w:t>
      </w:r>
    </w:p>
    <w:p w:rsidR="00BD2D20" w:rsidRPr="00B7026C" w:rsidRDefault="00BD2D20" w:rsidP="00574C60">
      <w:pPr>
        <w:spacing w:after="120" w:line="240" w:lineRule="auto"/>
        <w:ind w:left="1500"/>
        <w:jc w:val="both"/>
        <w:rPr>
          <w:rFonts w:ascii="Times New Roman" w:hAnsi="Times New Roman" w:cs="Times New Roman"/>
        </w:rPr>
      </w:pPr>
      <w:r w:rsidRPr="00B7026C">
        <w:rPr>
          <w:rFonts w:ascii="Times New Roman" w:hAnsi="Times New Roman" w:cs="Times New Roman"/>
        </w:rPr>
        <w:t xml:space="preserve">  -  intervenire prontamente con adeguate </w:t>
      </w:r>
      <w:r w:rsidRPr="00B7026C">
        <w:rPr>
          <w:rFonts w:ascii="Times New Roman" w:hAnsi="Times New Roman" w:cs="Times New Roman"/>
          <w:b/>
          <w:bCs/>
        </w:rPr>
        <w:t>misure correttive</w:t>
      </w:r>
      <w:r w:rsidRPr="00B7026C">
        <w:rPr>
          <w:rFonts w:ascii="Times New Roman" w:hAnsi="Times New Roman" w:cs="Times New Roman"/>
        </w:rPr>
        <w:t>.</w:t>
      </w:r>
    </w:p>
    <w:p w:rsidR="00574C60" w:rsidRDefault="00BD2D20" w:rsidP="00574C60">
      <w:pPr>
        <w:pStyle w:val="Paragrafoelenco"/>
        <w:numPr>
          <w:ilvl w:val="0"/>
          <w:numId w:val="23"/>
        </w:numPr>
        <w:spacing w:after="120" w:line="240" w:lineRule="auto"/>
        <w:ind w:left="1500"/>
        <w:contextualSpacing w:val="0"/>
        <w:jc w:val="both"/>
        <w:rPr>
          <w:rFonts w:ascii="Times New Roman" w:hAnsi="Times New Roman" w:cs="Times New Roman"/>
        </w:rPr>
      </w:pPr>
      <w:r w:rsidRPr="00853495">
        <w:rPr>
          <w:rFonts w:ascii="Times New Roman" w:hAnsi="Times New Roman" w:cs="Times New Roman"/>
        </w:rPr>
        <w:t xml:space="preserve">A tal fine, il dipendente assegnato alle attività previste nel presente Piano, deve </w:t>
      </w:r>
      <w:r w:rsidRPr="00853495">
        <w:rPr>
          <w:rFonts w:ascii="Times New Roman" w:hAnsi="Times New Roman" w:cs="Times New Roman"/>
          <w:i/>
          <w:iCs/>
        </w:rPr>
        <w:t>informare</w:t>
      </w:r>
      <w:r w:rsidRPr="00853495">
        <w:rPr>
          <w:rFonts w:ascii="Times New Roman" w:hAnsi="Times New Roman" w:cs="Times New Roman"/>
        </w:rPr>
        <w:t xml:space="preserve"> </w:t>
      </w:r>
      <w:r w:rsidRPr="00853495">
        <w:rPr>
          <w:rFonts w:ascii="Times New Roman" w:hAnsi="Times New Roman" w:cs="Times New Roman"/>
          <w:i/>
          <w:iCs/>
        </w:rPr>
        <w:t>tempestivamente</w:t>
      </w:r>
      <w:r w:rsidRPr="00853495">
        <w:rPr>
          <w:rFonts w:ascii="Times New Roman" w:hAnsi="Times New Roman" w:cs="Times New Roman"/>
        </w:rPr>
        <w:t xml:space="preserve"> il Responsabile di Area dell'impossibilità di rispettare i tempi del procedimento e di qualsiasi altra anomalia rilevata, indicando le motivazioni di fatto e di diritto che giustificano il ritardo.</w:t>
      </w:r>
    </w:p>
    <w:p w:rsidR="00BD2D20" w:rsidRPr="00574C60" w:rsidRDefault="00BD2D20" w:rsidP="00574C60">
      <w:pPr>
        <w:pStyle w:val="Paragrafoelenco"/>
        <w:numPr>
          <w:ilvl w:val="0"/>
          <w:numId w:val="23"/>
        </w:numPr>
        <w:spacing w:after="120" w:line="240" w:lineRule="auto"/>
        <w:ind w:left="1500"/>
        <w:contextualSpacing w:val="0"/>
        <w:jc w:val="both"/>
        <w:rPr>
          <w:rFonts w:ascii="Times New Roman" w:hAnsi="Times New Roman" w:cs="Times New Roman"/>
        </w:rPr>
      </w:pPr>
      <w:r w:rsidRPr="00574C60">
        <w:rPr>
          <w:rFonts w:ascii="Times New Roman" w:hAnsi="Times New Roman" w:cs="Times New Roman"/>
        </w:rPr>
        <w:t xml:space="preserve">Il Responsabile di Area </w:t>
      </w:r>
      <w:r w:rsidRPr="00574C60">
        <w:rPr>
          <w:rFonts w:ascii="Times New Roman" w:hAnsi="Times New Roman" w:cs="Times New Roman"/>
          <w:i/>
          <w:iCs/>
        </w:rPr>
        <w:t>interviene tempestivamente per l'eliminazione delle eventuali anomalie riscontrate</w:t>
      </w:r>
      <w:r w:rsidRPr="00574C60">
        <w:rPr>
          <w:rFonts w:ascii="Times New Roman" w:hAnsi="Times New Roman" w:cs="Times New Roman"/>
        </w:rPr>
        <w:t xml:space="preserve"> e, qualora le misure correttive non rientrino nella sua competenza normativa ed esclusiva, dovrà informare tempestivamente il Responsabile della Prevenzione della corruzione, </w:t>
      </w:r>
      <w:r w:rsidRPr="00574C60">
        <w:rPr>
          <w:rFonts w:ascii="Times New Roman" w:hAnsi="Times New Roman" w:cs="Times New Roman"/>
          <w:i/>
          <w:iCs/>
        </w:rPr>
        <w:t>proponendogli le azioni correttive da adottare</w:t>
      </w:r>
      <w:r w:rsidRPr="00574C60">
        <w:rPr>
          <w:rFonts w:ascii="Times New Roman" w:hAnsi="Times New Roman" w:cs="Times New Roman"/>
        </w:rPr>
        <w:t>.</w:t>
      </w:r>
      <w:r w:rsidRPr="00574C60">
        <w:rPr>
          <w:rFonts w:ascii="Times New Roman" w:hAnsi="Times New Roman" w:cs="Times New Roman"/>
          <w:i/>
          <w:iCs/>
        </w:rPr>
        <w:t>.</w:t>
      </w:r>
    </w:p>
    <w:p w:rsidR="00BD2D20" w:rsidRPr="00853495" w:rsidRDefault="00BD2D20" w:rsidP="00574C60">
      <w:pPr>
        <w:pStyle w:val="Paragrafoelenco"/>
        <w:numPr>
          <w:ilvl w:val="0"/>
          <w:numId w:val="14"/>
        </w:numPr>
        <w:spacing w:after="120" w:line="240" w:lineRule="auto"/>
        <w:ind w:hanging="357"/>
        <w:contextualSpacing w:val="0"/>
        <w:jc w:val="both"/>
        <w:rPr>
          <w:rFonts w:ascii="Times New Roman" w:hAnsi="Times New Roman" w:cs="Times New Roman"/>
        </w:rPr>
      </w:pPr>
      <w:r w:rsidRPr="00853495">
        <w:rPr>
          <w:rFonts w:ascii="Times New Roman" w:hAnsi="Times New Roman" w:cs="Times New Roman"/>
          <w:b/>
          <w:bCs/>
          <w:u w:val="single"/>
        </w:rPr>
        <w:t xml:space="preserve">Monitoraggio dei rapporti, in particolare quelli afferenti le attività di cui al precedente art. 4, tra l'Amministrazione e i soggetti che con la stessa stipulano contratti o che sono interessati a </w:t>
      </w:r>
      <w:r w:rsidRPr="00853495">
        <w:rPr>
          <w:rFonts w:ascii="Times New Roman" w:hAnsi="Times New Roman" w:cs="Times New Roman"/>
          <w:b/>
          <w:bCs/>
          <w:u w:val="single"/>
        </w:rPr>
        <w:lastRenderedPageBreak/>
        <w:t>procedimenti di autorizzazione, concessione o erogazione di vantaggi economici di qualunque genere.</w:t>
      </w:r>
    </w:p>
    <w:p w:rsidR="00BD2D20" w:rsidRPr="00853495" w:rsidRDefault="00BD2D20" w:rsidP="00574C60">
      <w:pPr>
        <w:pStyle w:val="Paragrafoelenco"/>
        <w:numPr>
          <w:ilvl w:val="0"/>
          <w:numId w:val="40"/>
        </w:numPr>
        <w:spacing w:after="120" w:line="240" w:lineRule="auto"/>
        <w:contextualSpacing w:val="0"/>
        <w:jc w:val="both"/>
        <w:rPr>
          <w:rFonts w:ascii="Times New Roman" w:hAnsi="Times New Roman" w:cs="Times New Roman"/>
        </w:rPr>
      </w:pPr>
      <w:r w:rsidRPr="00853495">
        <w:rPr>
          <w:rFonts w:ascii="Times New Roman" w:hAnsi="Times New Roman" w:cs="Times New Roman"/>
        </w:rPr>
        <w:t xml:space="preserve">Con </w:t>
      </w:r>
      <w:r w:rsidRPr="00574C60">
        <w:rPr>
          <w:rFonts w:ascii="Times New Roman" w:hAnsi="Times New Roman" w:cs="Times New Roman"/>
        </w:rPr>
        <w:t xml:space="preserve">cadenza </w:t>
      </w:r>
      <w:r w:rsidR="00DC329A">
        <w:rPr>
          <w:rFonts w:ascii="Times New Roman" w:hAnsi="Times New Roman" w:cs="Times New Roman"/>
        </w:rPr>
        <w:t>se</w:t>
      </w:r>
      <w:r w:rsidRPr="00574C60">
        <w:rPr>
          <w:rFonts w:ascii="Times New Roman" w:hAnsi="Times New Roman" w:cs="Times New Roman"/>
        </w:rPr>
        <w:t>mestrale</w:t>
      </w:r>
      <w:r w:rsidRPr="00853495">
        <w:rPr>
          <w:rFonts w:ascii="Times New Roman" w:hAnsi="Times New Roman" w:cs="Times New Roman"/>
        </w:rPr>
        <w:t xml:space="preserve"> i referenti comunicano al Responsabile della prevenzione un </w:t>
      </w:r>
      <w:r w:rsidRPr="00574C60">
        <w:rPr>
          <w:rFonts w:ascii="Times New Roman" w:hAnsi="Times New Roman" w:cs="Times New Roman"/>
        </w:rPr>
        <w:t xml:space="preserve">report </w:t>
      </w:r>
      <w:r w:rsidRPr="00853495">
        <w:rPr>
          <w:rFonts w:ascii="Times New Roman" w:hAnsi="Times New Roman" w:cs="Times New Roman"/>
        </w:rPr>
        <w:t>circa il monitoraggio delle attività e dei procedimenti a rischio dell’Area di appartenenza, verificando eventuali relazioni di parentela o affinità fino al secondo grado, sussistenti tra i titolari, gli amministratori, i soci e i dipendenti dei soggetti che con l'Ente stipulano contratti o che sono interessati a procedimenti di autorizzazione, concessione o erogazione di vantaggi economici di qualunque genere e i Responsabili di Area e i dipendenti che hanno parte, a qualunque titolo, in detti procedimenti. </w:t>
      </w:r>
    </w:p>
    <w:p w:rsidR="00853495" w:rsidRPr="00B7026C" w:rsidRDefault="00853495" w:rsidP="00853495">
      <w:pPr>
        <w:spacing w:after="120" w:line="240" w:lineRule="auto"/>
        <w:ind w:left="708"/>
        <w:jc w:val="both"/>
        <w:rPr>
          <w:rFonts w:ascii="Times New Roman" w:hAnsi="Times New Roman" w:cs="Times New Roman"/>
        </w:rPr>
      </w:pPr>
    </w:p>
    <w:p w:rsidR="00BD2D20" w:rsidRPr="00B7026C" w:rsidRDefault="00BD2D20" w:rsidP="00B7026C">
      <w:pPr>
        <w:spacing w:after="120" w:line="240" w:lineRule="auto"/>
        <w:jc w:val="center"/>
        <w:rPr>
          <w:rFonts w:ascii="Times New Roman" w:hAnsi="Times New Roman" w:cs="Times New Roman"/>
          <w:b/>
          <w:bCs/>
        </w:rPr>
      </w:pPr>
      <w:r w:rsidRPr="00B7026C">
        <w:rPr>
          <w:rFonts w:ascii="Times New Roman" w:hAnsi="Times New Roman" w:cs="Times New Roman"/>
          <w:b/>
          <w:bCs/>
        </w:rPr>
        <w:t>Articolo 6</w:t>
      </w:r>
      <w:r w:rsidRPr="00B7026C">
        <w:rPr>
          <w:rFonts w:ascii="Times New Roman" w:hAnsi="Times New Roman" w:cs="Times New Roman"/>
        </w:rPr>
        <w:br/>
      </w:r>
      <w:r w:rsidRPr="00B7026C">
        <w:rPr>
          <w:rFonts w:ascii="Times New Roman" w:hAnsi="Times New Roman" w:cs="Times New Roman"/>
          <w:b/>
          <w:bCs/>
        </w:rPr>
        <w:t>PROCEDURE PER LA SELEZIONE E FORMAZIONE DEL PERSONALE</w:t>
      </w:r>
    </w:p>
    <w:p w:rsidR="000916CD" w:rsidRPr="00B7026C" w:rsidRDefault="00853495" w:rsidP="00574C60">
      <w:pPr>
        <w:spacing w:after="120" w:line="240" w:lineRule="auto"/>
        <w:jc w:val="both"/>
        <w:rPr>
          <w:rFonts w:ascii="Times New Roman" w:hAnsi="Times New Roman" w:cs="Times New Roman"/>
          <w:bCs/>
        </w:rPr>
      </w:pPr>
      <w:r>
        <w:rPr>
          <w:rFonts w:ascii="Times New Roman" w:hAnsi="Times New Roman" w:cs="Times New Roman"/>
          <w:bCs/>
        </w:rPr>
        <w:t xml:space="preserve">1. </w:t>
      </w:r>
      <w:r w:rsidR="005771D0" w:rsidRPr="00B7026C">
        <w:rPr>
          <w:rFonts w:ascii="Times New Roman" w:hAnsi="Times New Roman" w:cs="Times New Roman"/>
          <w:bCs/>
        </w:rPr>
        <w:t>Il Responsabile della prevenzione della corruzione,</w:t>
      </w:r>
      <w:r>
        <w:rPr>
          <w:rFonts w:ascii="Times New Roman" w:hAnsi="Times New Roman" w:cs="Times New Roman"/>
          <w:bCs/>
        </w:rPr>
        <w:t xml:space="preserve"> </w:t>
      </w:r>
      <w:r w:rsidR="005771D0" w:rsidRPr="00B7026C">
        <w:rPr>
          <w:rFonts w:ascii="Times New Roman" w:hAnsi="Times New Roman" w:cs="Times New Roman"/>
          <w:bCs/>
        </w:rPr>
        <w:t xml:space="preserve">compatibilmente con i tempi di attivazione dei percorsi formativi da parte dei soggetti istituzionalmente preposti alla formazione del personale degli Enti Locali e fatta salva ogni specifica indicazione che in merito perverrà sulla base delle intese ex art.1 comma 60 della L.n.190/2012, definisce apposito </w:t>
      </w:r>
      <w:r w:rsidR="005771D0" w:rsidRPr="00B7026C">
        <w:rPr>
          <w:rFonts w:ascii="Times New Roman" w:hAnsi="Times New Roman" w:cs="Times New Roman"/>
          <w:bCs/>
          <w:i/>
          <w:iCs/>
        </w:rPr>
        <w:t xml:space="preserve">programma di informazione e formazione sulle materie di cui al presente documento </w:t>
      </w:r>
      <w:r w:rsidR="005771D0" w:rsidRPr="00B7026C">
        <w:rPr>
          <w:rFonts w:ascii="Times New Roman" w:hAnsi="Times New Roman" w:cs="Times New Roman"/>
          <w:bCs/>
        </w:rPr>
        <w:t>ed, in generale, sui temi dell'etica e della legalità.</w:t>
      </w:r>
    </w:p>
    <w:p w:rsidR="000916CD" w:rsidRPr="00B7026C" w:rsidRDefault="00853495" w:rsidP="00574C60">
      <w:pPr>
        <w:spacing w:after="120" w:line="240" w:lineRule="auto"/>
        <w:jc w:val="both"/>
        <w:rPr>
          <w:rFonts w:ascii="Times New Roman" w:hAnsi="Times New Roman" w:cs="Times New Roman"/>
          <w:bCs/>
        </w:rPr>
      </w:pPr>
      <w:r>
        <w:rPr>
          <w:rFonts w:ascii="Times New Roman" w:hAnsi="Times New Roman" w:cs="Times New Roman"/>
          <w:bCs/>
        </w:rPr>
        <w:t xml:space="preserve">2. </w:t>
      </w:r>
      <w:r w:rsidR="005771D0" w:rsidRPr="00B7026C">
        <w:rPr>
          <w:rFonts w:ascii="Times New Roman" w:hAnsi="Times New Roman" w:cs="Times New Roman"/>
          <w:bCs/>
        </w:rPr>
        <w:t>Il programma di formazione coinvolgerà:</w:t>
      </w:r>
    </w:p>
    <w:p w:rsidR="005771D0" w:rsidRPr="00853495" w:rsidRDefault="005771D0" w:rsidP="00574C60">
      <w:pPr>
        <w:pStyle w:val="Paragrafoelenco"/>
        <w:numPr>
          <w:ilvl w:val="0"/>
          <w:numId w:val="25"/>
        </w:numPr>
        <w:spacing w:after="120" w:line="240" w:lineRule="auto"/>
        <w:contextualSpacing w:val="0"/>
        <w:jc w:val="both"/>
        <w:rPr>
          <w:rFonts w:ascii="Times New Roman" w:hAnsi="Times New Roman" w:cs="Times New Roman"/>
          <w:bCs/>
        </w:rPr>
      </w:pPr>
      <w:r w:rsidRPr="00853495">
        <w:rPr>
          <w:rFonts w:ascii="Times New Roman" w:hAnsi="Times New Roman" w:cs="Times New Roman"/>
          <w:bCs/>
        </w:rPr>
        <w:t>Il Responsabile della prevenzione della corruzione;</w:t>
      </w:r>
    </w:p>
    <w:p w:rsidR="005771D0" w:rsidRPr="00853495" w:rsidRDefault="005771D0" w:rsidP="00574C60">
      <w:pPr>
        <w:pStyle w:val="Paragrafoelenco"/>
        <w:numPr>
          <w:ilvl w:val="0"/>
          <w:numId w:val="25"/>
        </w:numPr>
        <w:spacing w:after="120" w:line="240" w:lineRule="auto"/>
        <w:contextualSpacing w:val="0"/>
        <w:jc w:val="both"/>
        <w:rPr>
          <w:rFonts w:ascii="Times New Roman" w:hAnsi="Times New Roman" w:cs="Times New Roman"/>
          <w:bCs/>
        </w:rPr>
      </w:pPr>
      <w:r w:rsidRPr="00853495">
        <w:rPr>
          <w:rFonts w:ascii="Times New Roman" w:hAnsi="Times New Roman" w:cs="Times New Roman"/>
          <w:bCs/>
        </w:rPr>
        <w:t>I Responsabili di Area;</w:t>
      </w:r>
    </w:p>
    <w:p w:rsidR="005771D0" w:rsidRPr="00853495" w:rsidRDefault="005771D0" w:rsidP="00574C60">
      <w:pPr>
        <w:pStyle w:val="Paragrafoelenco"/>
        <w:numPr>
          <w:ilvl w:val="0"/>
          <w:numId w:val="25"/>
        </w:numPr>
        <w:spacing w:after="120" w:line="240" w:lineRule="auto"/>
        <w:contextualSpacing w:val="0"/>
        <w:jc w:val="both"/>
        <w:rPr>
          <w:rFonts w:ascii="Times New Roman" w:hAnsi="Times New Roman" w:cs="Times New Roman"/>
          <w:bCs/>
        </w:rPr>
      </w:pPr>
      <w:r w:rsidRPr="00853495">
        <w:rPr>
          <w:rFonts w:ascii="Times New Roman" w:hAnsi="Times New Roman" w:cs="Times New Roman"/>
          <w:bCs/>
        </w:rPr>
        <w:t xml:space="preserve">Il personale destinato ad operare nei Settori a rischio individuato sulla base della comunicazione che i Responsabili di Area effettueranno ai sensi dell'art. 5, </w:t>
      </w:r>
      <w:proofErr w:type="spellStart"/>
      <w:r w:rsidRPr="00853495">
        <w:rPr>
          <w:rFonts w:ascii="Times New Roman" w:hAnsi="Times New Roman" w:cs="Times New Roman"/>
          <w:bCs/>
        </w:rPr>
        <w:t>lett</w:t>
      </w:r>
      <w:proofErr w:type="spellEnd"/>
      <w:r w:rsidRPr="00853495">
        <w:rPr>
          <w:rFonts w:ascii="Times New Roman" w:hAnsi="Times New Roman" w:cs="Times New Roman"/>
          <w:bCs/>
        </w:rPr>
        <w:t>. c.</w:t>
      </w:r>
      <w:r w:rsidR="00853495">
        <w:rPr>
          <w:rFonts w:ascii="Times New Roman" w:hAnsi="Times New Roman" w:cs="Times New Roman"/>
          <w:bCs/>
        </w:rPr>
        <w:t>;</w:t>
      </w:r>
    </w:p>
    <w:p w:rsidR="000916CD" w:rsidRPr="00B7026C" w:rsidRDefault="00853495" w:rsidP="00574C60">
      <w:pPr>
        <w:spacing w:after="120" w:line="240" w:lineRule="auto"/>
        <w:jc w:val="both"/>
        <w:rPr>
          <w:rFonts w:ascii="Times New Roman" w:hAnsi="Times New Roman" w:cs="Times New Roman"/>
          <w:bCs/>
        </w:rPr>
      </w:pPr>
      <w:r>
        <w:rPr>
          <w:rFonts w:ascii="Times New Roman" w:hAnsi="Times New Roman" w:cs="Times New Roman"/>
          <w:bCs/>
        </w:rPr>
        <w:t xml:space="preserve">3. </w:t>
      </w:r>
      <w:r w:rsidR="005771D0" w:rsidRPr="00B7026C">
        <w:rPr>
          <w:rFonts w:ascii="Times New Roman" w:hAnsi="Times New Roman" w:cs="Times New Roman"/>
          <w:bCs/>
        </w:rPr>
        <w:t>Ai fini della corretta rilevazione del fabbisogno formativo da soddisfare con il programma, i Responsabili di Area saranno invitati  a formulare specifiche  proposte formative contenenti:</w:t>
      </w:r>
    </w:p>
    <w:p w:rsidR="005771D0" w:rsidRPr="00853495" w:rsidRDefault="005771D0" w:rsidP="00574C60">
      <w:pPr>
        <w:pStyle w:val="Paragrafoelenco"/>
        <w:numPr>
          <w:ilvl w:val="0"/>
          <w:numId w:val="27"/>
        </w:numPr>
        <w:spacing w:after="120" w:line="240" w:lineRule="auto"/>
        <w:contextualSpacing w:val="0"/>
        <w:jc w:val="both"/>
        <w:rPr>
          <w:rFonts w:ascii="Times New Roman" w:hAnsi="Times New Roman" w:cs="Times New Roman"/>
          <w:bCs/>
        </w:rPr>
      </w:pPr>
      <w:r w:rsidRPr="00853495">
        <w:rPr>
          <w:rFonts w:ascii="Times New Roman" w:hAnsi="Times New Roman" w:cs="Times New Roman"/>
          <w:bCs/>
        </w:rPr>
        <w:t>le materie oggetto di formazione;</w:t>
      </w:r>
    </w:p>
    <w:p w:rsidR="005771D0" w:rsidRPr="00853495" w:rsidRDefault="005771D0" w:rsidP="00574C60">
      <w:pPr>
        <w:pStyle w:val="Paragrafoelenco"/>
        <w:numPr>
          <w:ilvl w:val="0"/>
          <w:numId w:val="27"/>
        </w:numPr>
        <w:spacing w:after="120" w:line="240" w:lineRule="auto"/>
        <w:contextualSpacing w:val="0"/>
        <w:jc w:val="both"/>
        <w:rPr>
          <w:rFonts w:ascii="Times New Roman" w:hAnsi="Times New Roman" w:cs="Times New Roman"/>
          <w:bCs/>
        </w:rPr>
      </w:pPr>
      <w:r w:rsidRPr="00853495">
        <w:rPr>
          <w:rFonts w:ascii="Times New Roman" w:hAnsi="Times New Roman" w:cs="Times New Roman"/>
          <w:bCs/>
        </w:rPr>
        <w:t>il grado di informazione  e di conoscenza dei dipendenti nelle materie/attività a rischio di corruzione;</w:t>
      </w:r>
    </w:p>
    <w:p w:rsidR="005771D0" w:rsidRPr="00853495" w:rsidRDefault="005771D0" w:rsidP="00574C60">
      <w:pPr>
        <w:pStyle w:val="Paragrafoelenco"/>
        <w:numPr>
          <w:ilvl w:val="0"/>
          <w:numId w:val="27"/>
        </w:numPr>
        <w:spacing w:after="120" w:line="240" w:lineRule="auto"/>
        <w:contextualSpacing w:val="0"/>
        <w:jc w:val="both"/>
        <w:rPr>
          <w:rFonts w:ascii="Times New Roman" w:hAnsi="Times New Roman" w:cs="Times New Roman"/>
          <w:bCs/>
        </w:rPr>
      </w:pPr>
      <w:r w:rsidRPr="00853495">
        <w:rPr>
          <w:rFonts w:ascii="Times New Roman" w:hAnsi="Times New Roman" w:cs="Times New Roman"/>
          <w:bCs/>
        </w:rPr>
        <w:t>le metodologie formative, specificando gli aspetti da approfondire;</w:t>
      </w:r>
    </w:p>
    <w:p w:rsidR="005771D0" w:rsidRPr="00853495" w:rsidRDefault="005771D0" w:rsidP="00574C60">
      <w:pPr>
        <w:pStyle w:val="Paragrafoelenco"/>
        <w:numPr>
          <w:ilvl w:val="0"/>
          <w:numId w:val="27"/>
        </w:numPr>
        <w:spacing w:after="120" w:line="240" w:lineRule="auto"/>
        <w:contextualSpacing w:val="0"/>
        <w:jc w:val="both"/>
        <w:rPr>
          <w:rFonts w:ascii="Times New Roman" w:hAnsi="Times New Roman" w:cs="Times New Roman"/>
          <w:bCs/>
        </w:rPr>
      </w:pPr>
      <w:r w:rsidRPr="00853495">
        <w:rPr>
          <w:rFonts w:ascii="Times New Roman" w:hAnsi="Times New Roman" w:cs="Times New Roman"/>
          <w:bCs/>
        </w:rPr>
        <w:t>le priorità.</w:t>
      </w:r>
    </w:p>
    <w:p w:rsidR="000916CD" w:rsidRPr="00B7026C" w:rsidRDefault="00853495" w:rsidP="00574C60">
      <w:pPr>
        <w:spacing w:after="120" w:line="240" w:lineRule="auto"/>
        <w:jc w:val="both"/>
        <w:rPr>
          <w:rFonts w:ascii="Times New Roman" w:hAnsi="Times New Roman" w:cs="Times New Roman"/>
          <w:bCs/>
        </w:rPr>
      </w:pPr>
      <w:r>
        <w:rPr>
          <w:rFonts w:ascii="Times New Roman" w:hAnsi="Times New Roman" w:cs="Times New Roman"/>
          <w:bCs/>
        </w:rPr>
        <w:t xml:space="preserve">4. </w:t>
      </w:r>
      <w:r w:rsidR="005771D0" w:rsidRPr="00B7026C">
        <w:rPr>
          <w:rFonts w:ascii="Times New Roman" w:hAnsi="Times New Roman" w:cs="Times New Roman"/>
          <w:bCs/>
        </w:rPr>
        <w:t xml:space="preserve">Il </w:t>
      </w:r>
      <w:r>
        <w:rPr>
          <w:rFonts w:ascii="Times New Roman" w:hAnsi="Times New Roman" w:cs="Times New Roman"/>
          <w:bCs/>
        </w:rPr>
        <w:t>B</w:t>
      </w:r>
      <w:r w:rsidR="005771D0" w:rsidRPr="00B7026C">
        <w:rPr>
          <w:rFonts w:ascii="Times New Roman" w:hAnsi="Times New Roman" w:cs="Times New Roman"/>
          <w:bCs/>
        </w:rPr>
        <w:t>ilancio di previsione annuale deve prevedere, in sede di previsione oppure in sede di variazione, gli opportuni interventi di spesa finalizzati a garantire la formazione  di cui al presente documento.</w:t>
      </w:r>
    </w:p>
    <w:p w:rsidR="00853495" w:rsidRPr="003A784E" w:rsidRDefault="00853495" w:rsidP="00574C60">
      <w:pPr>
        <w:spacing w:after="120" w:line="240" w:lineRule="auto"/>
        <w:jc w:val="both"/>
        <w:rPr>
          <w:rFonts w:ascii="Times New Roman" w:hAnsi="Times New Roman" w:cs="Times New Roman"/>
          <w:bCs/>
        </w:rPr>
      </w:pPr>
      <w:r w:rsidRPr="003A784E">
        <w:rPr>
          <w:rFonts w:ascii="Times New Roman" w:hAnsi="Times New Roman" w:cs="Times New Roman"/>
          <w:bCs/>
        </w:rPr>
        <w:t xml:space="preserve">5. </w:t>
      </w:r>
      <w:r w:rsidR="005771D0" w:rsidRPr="003A784E">
        <w:rPr>
          <w:rFonts w:ascii="Times New Roman" w:hAnsi="Times New Roman" w:cs="Times New Roman"/>
          <w:bCs/>
        </w:rPr>
        <w:t>Saranno previste iniziative interne di informazione e di feedback gestionale sull'andamento delle attività di cui al presente documento, anche direttamente curate dal Responsabile della prevenzione della corruzione.</w:t>
      </w:r>
    </w:p>
    <w:p w:rsidR="00574C60" w:rsidRPr="003A784E" w:rsidRDefault="00853495" w:rsidP="00574C60">
      <w:pPr>
        <w:spacing w:after="120" w:line="240" w:lineRule="auto"/>
        <w:jc w:val="both"/>
        <w:rPr>
          <w:rFonts w:ascii="Times New Roman" w:hAnsi="Times New Roman" w:cs="Times New Roman"/>
          <w:bCs/>
        </w:rPr>
      </w:pPr>
      <w:r w:rsidRPr="003A784E">
        <w:rPr>
          <w:rFonts w:ascii="Times New Roman" w:hAnsi="Times New Roman" w:cs="Times New Roman"/>
          <w:bCs/>
        </w:rPr>
        <w:t xml:space="preserve">6. </w:t>
      </w:r>
      <w:r w:rsidR="005771D0" w:rsidRPr="003A784E">
        <w:rPr>
          <w:rFonts w:ascii="Times New Roman" w:hAnsi="Times New Roman" w:cs="Times New Roman"/>
          <w:bCs/>
        </w:rPr>
        <w:t>La partecipazione al piano di formazione da parte del personale selezionato rappresenta un'attività obbligatoria.</w:t>
      </w:r>
    </w:p>
    <w:p w:rsidR="000916CD" w:rsidRPr="003A784E" w:rsidRDefault="00853495" w:rsidP="00574C60">
      <w:pPr>
        <w:spacing w:after="120" w:line="240" w:lineRule="auto"/>
        <w:jc w:val="both"/>
        <w:rPr>
          <w:rFonts w:ascii="Times New Roman" w:hAnsi="Times New Roman" w:cs="Times New Roman"/>
          <w:bCs/>
        </w:rPr>
      </w:pPr>
      <w:r w:rsidRPr="003A784E">
        <w:rPr>
          <w:rFonts w:ascii="Times New Roman" w:hAnsi="Times New Roman" w:cs="Times New Roman"/>
          <w:bCs/>
        </w:rPr>
        <w:t>7.</w:t>
      </w:r>
      <w:r w:rsidR="005771D0" w:rsidRPr="003A784E">
        <w:rPr>
          <w:rFonts w:ascii="Times New Roman" w:hAnsi="Times New Roman" w:cs="Times New Roman"/>
          <w:bCs/>
        </w:rPr>
        <w:t>Il personale impiegato nei settori a rischio deve, ove possibile, essere sottoposto a rotazione periodica, secondo un intervallo compreso tra tre e cinque anni, salvaguardando comunque l'efficienza e la funzionalità degli uffici.</w:t>
      </w:r>
    </w:p>
    <w:p w:rsidR="005771D0" w:rsidRPr="00B7026C" w:rsidRDefault="005771D0" w:rsidP="00B7026C">
      <w:pPr>
        <w:spacing w:after="120" w:line="240" w:lineRule="auto"/>
        <w:jc w:val="center"/>
        <w:rPr>
          <w:rFonts w:ascii="Times New Roman" w:hAnsi="Times New Roman" w:cs="Times New Roman"/>
          <w:bCs/>
        </w:rPr>
      </w:pPr>
      <w:r w:rsidRPr="00B7026C">
        <w:rPr>
          <w:rFonts w:ascii="Times New Roman" w:hAnsi="Times New Roman" w:cs="Times New Roman"/>
          <w:b/>
          <w:bCs/>
        </w:rPr>
        <w:t>Articolo 7</w:t>
      </w:r>
      <w:r w:rsidRPr="00B7026C">
        <w:rPr>
          <w:rFonts w:ascii="Times New Roman" w:hAnsi="Times New Roman" w:cs="Times New Roman"/>
          <w:bCs/>
        </w:rPr>
        <w:br/>
      </w:r>
      <w:r w:rsidRPr="00B7026C">
        <w:rPr>
          <w:rFonts w:ascii="Times New Roman" w:hAnsi="Times New Roman" w:cs="Times New Roman"/>
          <w:b/>
          <w:bCs/>
        </w:rPr>
        <w:t>ROTAZIONE DEGLI INCARICHI</w:t>
      </w:r>
    </w:p>
    <w:p w:rsidR="005771D0" w:rsidRPr="00B7026C" w:rsidRDefault="005771D0" w:rsidP="00853495">
      <w:pPr>
        <w:spacing w:after="120" w:line="240" w:lineRule="auto"/>
        <w:jc w:val="both"/>
        <w:rPr>
          <w:rFonts w:ascii="Times New Roman" w:hAnsi="Times New Roman" w:cs="Times New Roman"/>
        </w:rPr>
      </w:pPr>
      <w:r w:rsidRPr="00B7026C">
        <w:rPr>
          <w:rFonts w:ascii="Times New Roman" w:hAnsi="Times New Roman" w:cs="Times New Roman"/>
        </w:rPr>
        <w:t>1. Nelle more delle intese ex art.1 comma 60 L. n. 190/2012 e della individuazione di regole applicative specifiche per le Amministrazioni Locali, in relazione alle caratteristiche organizzative e dimensionali delle stesse:</w:t>
      </w:r>
    </w:p>
    <w:p w:rsidR="000916CD" w:rsidRPr="00853495" w:rsidRDefault="00853495" w:rsidP="00853495">
      <w:pPr>
        <w:pStyle w:val="Paragrafoelenco"/>
        <w:numPr>
          <w:ilvl w:val="0"/>
          <w:numId w:val="29"/>
        </w:numPr>
        <w:spacing w:after="120" w:line="240" w:lineRule="auto"/>
        <w:contextualSpacing w:val="0"/>
        <w:jc w:val="both"/>
        <w:rPr>
          <w:rFonts w:ascii="Times New Roman" w:hAnsi="Times New Roman" w:cs="Times New Roman"/>
        </w:rPr>
      </w:pPr>
      <w:r w:rsidRPr="00853495">
        <w:rPr>
          <w:rFonts w:ascii="Times New Roman" w:hAnsi="Times New Roman" w:cs="Times New Roman"/>
        </w:rPr>
        <w:t>I</w:t>
      </w:r>
      <w:r w:rsidR="005771D0" w:rsidRPr="00853495">
        <w:rPr>
          <w:rFonts w:ascii="Times New Roman" w:hAnsi="Times New Roman" w:cs="Times New Roman"/>
        </w:rPr>
        <w:t xml:space="preserve"> Responsabili di Area, previa verifica della possibilità di individuare figure professionali fungibili, favoriscono </w:t>
      </w:r>
      <w:r w:rsidR="005771D0" w:rsidRPr="00853495">
        <w:rPr>
          <w:rFonts w:ascii="Times New Roman" w:hAnsi="Times New Roman" w:cs="Times New Roman"/>
          <w:i/>
          <w:iCs/>
        </w:rPr>
        <w:t>la rotazione dei dipendenti</w:t>
      </w:r>
      <w:r w:rsidR="005771D0" w:rsidRPr="00853495">
        <w:rPr>
          <w:rFonts w:ascii="Times New Roman" w:hAnsi="Times New Roman" w:cs="Times New Roman"/>
        </w:rPr>
        <w:t xml:space="preserve"> assegnati alle attività con più elevato rischio di corruzione e riferiscono in merito al Responsabile della prevenzione della corruzione.</w:t>
      </w:r>
    </w:p>
    <w:p w:rsidR="005771D0" w:rsidRDefault="005771D0" w:rsidP="00853495">
      <w:pPr>
        <w:pStyle w:val="Paragrafoelenco"/>
        <w:numPr>
          <w:ilvl w:val="0"/>
          <w:numId w:val="29"/>
        </w:numPr>
        <w:spacing w:after="120" w:line="240" w:lineRule="auto"/>
        <w:contextualSpacing w:val="0"/>
        <w:jc w:val="both"/>
        <w:rPr>
          <w:rFonts w:ascii="Times New Roman" w:hAnsi="Times New Roman" w:cs="Times New Roman"/>
        </w:rPr>
      </w:pPr>
      <w:r w:rsidRPr="00853495">
        <w:rPr>
          <w:rFonts w:ascii="Times New Roman" w:hAnsi="Times New Roman" w:cs="Times New Roman"/>
        </w:rPr>
        <w:lastRenderedPageBreak/>
        <w:t xml:space="preserve">Il Responsabile della prevenzione della corruzione verifica, di concerto con il Sindaco, entro i 90 giorni antecedenti la prima scadenza degli </w:t>
      </w:r>
      <w:r w:rsidRPr="00853495">
        <w:rPr>
          <w:rFonts w:ascii="Times New Roman" w:hAnsi="Times New Roman" w:cs="Times New Roman"/>
          <w:i/>
          <w:iCs/>
        </w:rPr>
        <w:t>incarichi di posizione organizzativa</w:t>
      </w:r>
      <w:r w:rsidRPr="00853495">
        <w:rPr>
          <w:rFonts w:ascii="Times New Roman" w:hAnsi="Times New Roman" w:cs="Times New Roman"/>
        </w:rPr>
        <w:t xml:space="preserve"> successiva all'adozione del presente Piano, la possibilità di attuare la rotazione nell'ambito di detti incarichi con riferimento nei Servizi nei quali è più elevato il rischio di corruzione, compatibilmente con la specifica professionalità richiesta per i medesimi. </w:t>
      </w:r>
    </w:p>
    <w:p w:rsidR="00853495" w:rsidRPr="00853495" w:rsidRDefault="00853495" w:rsidP="00853495">
      <w:pPr>
        <w:pStyle w:val="Paragrafoelenco"/>
        <w:spacing w:after="120" w:line="240" w:lineRule="auto"/>
        <w:contextualSpacing w:val="0"/>
        <w:jc w:val="both"/>
        <w:rPr>
          <w:rFonts w:ascii="Times New Roman" w:hAnsi="Times New Roman" w:cs="Times New Roman"/>
        </w:rPr>
      </w:pPr>
    </w:p>
    <w:p w:rsidR="00BD2D20" w:rsidRPr="00B7026C" w:rsidRDefault="005771D0" w:rsidP="00B7026C">
      <w:pPr>
        <w:spacing w:after="120" w:line="240" w:lineRule="auto"/>
        <w:jc w:val="center"/>
        <w:rPr>
          <w:rFonts w:ascii="Times New Roman" w:hAnsi="Times New Roman" w:cs="Times New Roman"/>
          <w:b/>
          <w:bCs/>
        </w:rPr>
      </w:pPr>
      <w:r w:rsidRPr="00B7026C">
        <w:rPr>
          <w:rFonts w:ascii="Times New Roman" w:hAnsi="Times New Roman" w:cs="Times New Roman"/>
          <w:b/>
          <w:bCs/>
        </w:rPr>
        <w:t>Articolo 8</w:t>
      </w:r>
      <w:r w:rsidRPr="00B7026C">
        <w:rPr>
          <w:rFonts w:ascii="Times New Roman" w:hAnsi="Times New Roman" w:cs="Times New Roman"/>
        </w:rPr>
        <w:br/>
      </w:r>
      <w:r w:rsidRPr="00B7026C">
        <w:rPr>
          <w:rFonts w:ascii="Times New Roman" w:hAnsi="Times New Roman" w:cs="Times New Roman"/>
          <w:b/>
          <w:bCs/>
        </w:rPr>
        <w:t>MISURE DI PREVENZIONE NEI RAPPORTI CON I CITTADINI E LE IMPRESE</w:t>
      </w:r>
    </w:p>
    <w:p w:rsidR="005771D0" w:rsidRPr="00853495" w:rsidRDefault="005771D0" w:rsidP="00853495">
      <w:pPr>
        <w:spacing w:after="120" w:line="240" w:lineRule="auto"/>
        <w:jc w:val="both"/>
        <w:rPr>
          <w:rFonts w:ascii="Times New Roman" w:hAnsi="Times New Roman" w:cs="Times New Roman"/>
        </w:rPr>
      </w:pPr>
      <w:r w:rsidRPr="00853495">
        <w:rPr>
          <w:rFonts w:ascii="Times New Roman" w:hAnsi="Times New Roman" w:cs="Times New Roman"/>
        </w:rPr>
        <w:t>1. Costituiscono  misure idonee a prevenire i fenomeni di corruzione le seguenti procedure da seguire nei rapporti con i cittadini e le imprese:</w:t>
      </w:r>
    </w:p>
    <w:p w:rsidR="005771D0" w:rsidRPr="00853495" w:rsidRDefault="005771D0" w:rsidP="00853495">
      <w:pPr>
        <w:pStyle w:val="Paragrafoelenco"/>
        <w:numPr>
          <w:ilvl w:val="0"/>
          <w:numId w:val="30"/>
        </w:numPr>
        <w:spacing w:after="120" w:line="240" w:lineRule="auto"/>
        <w:contextualSpacing w:val="0"/>
        <w:jc w:val="both"/>
        <w:rPr>
          <w:rFonts w:ascii="Times New Roman" w:hAnsi="Times New Roman" w:cs="Times New Roman"/>
        </w:rPr>
      </w:pPr>
      <w:r w:rsidRPr="00853495">
        <w:rPr>
          <w:rFonts w:ascii="Times New Roman" w:hAnsi="Times New Roman" w:cs="Times New Roman"/>
        </w:rPr>
        <w:t xml:space="preserve">La </w:t>
      </w:r>
      <w:r w:rsidRPr="00853495">
        <w:rPr>
          <w:rFonts w:ascii="Times New Roman" w:hAnsi="Times New Roman" w:cs="Times New Roman"/>
          <w:bCs/>
        </w:rPr>
        <w:t>comunicazione di avvio del procedimento</w:t>
      </w:r>
      <w:r w:rsidRPr="00853495">
        <w:rPr>
          <w:rFonts w:ascii="Times New Roman" w:hAnsi="Times New Roman" w:cs="Times New Roman"/>
        </w:rPr>
        <w:t xml:space="preserve">:  il Comune comunica al cittadino, imprenditore, utente, che chiede il rilascio del provvedimento autorizzativo, abilitativo, </w:t>
      </w:r>
      <w:proofErr w:type="spellStart"/>
      <w:r w:rsidRPr="00853495">
        <w:rPr>
          <w:rFonts w:ascii="Times New Roman" w:hAnsi="Times New Roman" w:cs="Times New Roman"/>
        </w:rPr>
        <w:t>concessorio</w:t>
      </w:r>
      <w:proofErr w:type="spellEnd"/>
      <w:r w:rsidRPr="00853495">
        <w:rPr>
          <w:rFonts w:ascii="Times New Roman" w:hAnsi="Times New Roman" w:cs="Times New Roman"/>
        </w:rPr>
        <w:t xml:space="preserve"> oppure qualsiasi altro provvedimento o atto, il nominativo del Responsabile del Procedimento, l'Ufficio presso il quale è possibile prendere visione degli atti e dello stato del procedimento, il termine entro il quale sarà concluso il procedimento amministrativo, l' email ed il sito internet del Comune.</w:t>
      </w:r>
    </w:p>
    <w:p w:rsidR="00853495" w:rsidRPr="00B7026C" w:rsidRDefault="00853495" w:rsidP="00853495">
      <w:pPr>
        <w:spacing w:after="120" w:line="240" w:lineRule="auto"/>
        <w:ind w:left="708"/>
        <w:jc w:val="both"/>
        <w:rPr>
          <w:rFonts w:ascii="Times New Roman" w:hAnsi="Times New Roman" w:cs="Times New Roman"/>
        </w:rPr>
      </w:pPr>
    </w:p>
    <w:p w:rsidR="005771D0" w:rsidRPr="00B7026C" w:rsidRDefault="005771D0" w:rsidP="00B7026C">
      <w:pPr>
        <w:spacing w:after="120" w:line="240" w:lineRule="auto"/>
        <w:jc w:val="center"/>
        <w:rPr>
          <w:rFonts w:ascii="Times New Roman" w:hAnsi="Times New Roman" w:cs="Times New Roman"/>
          <w:b/>
          <w:bCs/>
        </w:rPr>
      </w:pPr>
      <w:r w:rsidRPr="00B7026C">
        <w:rPr>
          <w:rFonts w:ascii="Times New Roman" w:hAnsi="Times New Roman" w:cs="Times New Roman"/>
          <w:b/>
          <w:bCs/>
        </w:rPr>
        <w:t>Articolo 9</w:t>
      </w:r>
      <w:r w:rsidRPr="00B7026C">
        <w:rPr>
          <w:rFonts w:ascii="Times New Roman" w:hAnsi="Times New Roman" w:cs="Times New Roman"/>
        </w:rPr>
        <w:br/>
      </w:r>
      <w:r w:rsidRPr="00B7026C">
        <w:rPr>
          <w:rFonts w:ascii="Times New Roman" w:hAnsi="Times New Roman" w:cs="Times New Roman"/>
          <w:b/>
          <w:bCs/>
        </w:rPr>
        <w:t>MISURE DI PREVENZIONE RIGUARDANTI TUTTO IL PERSONALE</w:t>
      </w:r>
    </w:p>
    <w:p w:rsidR="005771D0" w:rsidRPr="003A784E" w:rsidRDefault="005771D0" w:rsidP="00B7026C">
      <w:pPr>
        <w:spacing w:after="120" w:line="240" w:lineRule="auto"/>
        <w:jc w:val="both"/>
        <w:rPr>
          <w:rFonts w:ascii="Times New Roman" w:hAnsi="Times New Roman" w:cs="Times New Roman"/>
        </w:rPr>
      </w:pPr>
      <w:r w:rsidRPr="003A784E">
        <w:rPr>
          <w:rFonts w:ascii="Times New Roman" w:hAnsi="Times New Roman" w:cs="Times New Roman"/>
        </w:rPr>
        <w:t xml:space="preserve">1. Ai sensi dell’art. 35-bis del D.lgs. 165/2001, così come introdotto dall’art. 1, comma 46 della L. 190/2012, coloro che sono stati </w:t>
      </w:r>
      <w:r w:rsidRPr="003A784E">
        <w:rPr>
          <w:rFonts w:ascii="Times New Roman" w:hAnsi="Times New Roman" w:cs="Times New Roman"/>
          <w:bCs/>
          <w:iCs/>
        </w:rPr>
        <w:t>condannati, anche con sentenza non passata in giudicato, per i reati previsti nel capo I del titolo II del libro secondo del codice penale:</w:t>
      </w:r>
    </w:p>
    <w:p w:rsidR="005771D0" w:rsidRPr="003A784E" w:rsidRDefault="005771D0" w:rsidP="00853495">
      <w:pPr>
        <w:pStyle w:val="Paragrafoelenco"/>
        <w:numPr>
          <w:ilvl w:val="1"/>
          <w:numId w:val="32"/>
        </w:numPr>
        <w:spacing w:after="120" w:line="240" w:lineRule="auto"/>
        <w:jc w:val="both"/>
        <w:rPr>
          <w:rFonts w:ascii="Times New Roman" w:hAnsi="Times New Roman" w:cs="Times New Roman"/>
        </w:rPr>
      </w:pPr>
      <w:r w:rsidRPr="003A784E">
        <w:rPr>
          <w:rFonts w:ascii="Times New Roman" w:hAnsi="Times New Roman" w:cs="Times New Roman"/>
          <w:iCs/>
        </w:rPr>
        <w:t>non possono fare parte</w:t>
      </w:r>
      <w:r w:rsidRPr="003A784E">
        <w:rPr>
          <w:rFonts w:ascii="Times New Roman" w:hAnsi="Times New Roman" w:cs="Times New Roman"/>
        </w:rPr>
        <w:t xml:space="preserve">, anche con compiti di segreteria, di </w:t>
      </w:r>
      <w:r w:rsidRPr="003A784E">
        <w:rPr>
          <w:rFonts w:ascii="Times New Roman" w:hAnsi="Times New Roman" w:cs="Times New Roman"/>
          <w:bCs/>
          <w:iCs/>
        </w:rPr>
        <w:t>commissioni per l'accesso o la selezione a pubblici impieghi;</w:t>
      </w:r>
    </w:p>
    <w:p w:rsidR="005771D0" w:rsidRPr="003A784E" w:rsidRDefault="005771D0" w:rsidP="00853495">
      <w:pPr>
        <w:pStyle w:val="Paragrafoelenco"/>
        <w:numPr>
          <w:ilvl w:val="1"/>
          <w:numId w:val="32"/>
        </w:numPr>
        <w:spacing w:after="120" w:line="240" w:lineRule="auto"/>
        <w:jc w:val="both"/>
        <w:rPr>
          <w:rFonts w:ascii="Times New Roman" w:hAnsi="Times New Roman" w:cs="Times New Roman"/>
        </w:rPr>
      </w:pPr>
      <w:r w:rsidRPr="003A784E">
        <w:rPr>
          <w:rFonts w:ascii="Times New Roman" w:hAnsi="Times New Roman" w:cs="Times New Roman"/>
          <w:iCs/>
        </w:rPr>
        <w:t xml:space="preserve">non possono essere assegnati, anche con funzioni direttive, </w:t>
      </w:r>
      <w:r w:rsidRPr="003A784E">
        <w:rPr>
          <w:rFonts w:ascii="Times New Roman" w:hAnsi="Times New Roman" w:cs="Times New Roman"/>
          <w:bCs/>
          <w:iCs/>
        </w:rPr>
        <w:t>agli uffici preposti alla gestione delle risorse finanziarie, all'acquisizione di beni, servizi e forniture, nonché alla concessione o all'erogazione di sovvenzioni, contributi, sussidi, ausili finanziari o attribuzioni di vantaggi economici a soggetti pubblici e privati;</w:t>
      </w:r>
    </w:p>
    <w:p w:rsidR="005771D0" w:rsidRPr="003A784E" w:rsidRDefault="005771D0" w:rsidP="00853495">
      <w:pPr>
        <w:pStyle w:val="Paragrafoelenco"/>
        <w:numPr>
          <w:ilvl w:val="1"/>
          <w:numId w:val="32"/>
        </w:numPr>
        <w:spacing w:after="120" w:line="240" w:lineRule="auto"/>
        <w:jc w:val="both"/>
        <w:rPr>
          <w:rFonts w:ascii="Times New Roman" w:hAnsi="Times New Roman" w:cs="Times New Roman"/>
        </w:rPr>
      </w:pPr>
      <w:r w:rsidRPr="003A784E">
        <w:rPr>
          <w:rFonts w:ascii="Times New Roman" w:hAnsi="Times New Roman" w:cs="Times New Roman"/>
          <w:iCs/>
        </w:rPr>
        <w:t>non possono fare parte</w:t>
      </w:r>
      <w:r w:rsidRPr="003A784E">
        <w:rPr>
          <w:rFonts w:ascii="Times New Roman" w:hAnsi="Times New Roman" w:cs="Times New Roman"/>
        </w:rPr>
        <w:t xml:space="preserve"> delle </w:t>
      </w:r>
      <w:r w:rsidRPr="003A784E">
        <w:rPr>
          <w:rFonts w:ascii="Times New Roman" w:hAnsi="Times New Roman" w:cs="Times New Roman"/>
          <w:bCs/>
          <w:iCs/>
        </w:rPr>
        <w:t>commissioni per la scelta del contraente per l'affidamento di lavori, forniture e servizi, per la concessione o l'erogazione di sovvenzioni, contributi, sussidi, ausili finanziari, nonché per l'attribuzione di vantaggi economici di qualunque genere.</w:t>
      </w:r>
    </w:p>
    <w:p w:rsidR="005771D0" w:rsidRPr="003A784E" w:rsidRDefault="005771D0" w:rsidP="00B7026C">
      <w:pPr>
        <w:spacing w:after="120" w:line="240" w:lineRule="auto"/>
        <w:jc w:val="both"/>
        <w:rPr>
          <w:rFonts w:ascii="Times New Roman" w:hAnsi="Times New Roman" w:cs="Times New Roman"/>
        </w:rPr>
      </w:pPr>
      <w:r w:rsidRPr="003A784E">
        <w:rPr>
          <w:rFonts w:ascii="Times New Roman" w:hAnsi="Times New Roman" w:cs="Times New Roman"/>
        </w:rPr>
        <w:t>2</w:t>
      </w:r>
      <w:r w:rsidRPr="003A784E">
        <w:rPr>
          <w:rFonts w:ascii="Times New Roman" w:hAnsi="Times New Roman" w:cs="Times New Roman"/>
          <w:bCs/>
          <w:iCs/>
        </w:rPr>
        <w:t xml:space="preserve">. </w:t>
      </w:r>
      <w:r w:rsidRPr="003A784E">
        <w:rPr>
          <w:rFonts w:ascii="Times New Roman" w:hAnsi="Times New Roman" w:cs="Times New Roman"/>
        </w:rPr>
        <w:t xml:space="preserve">Il dipendente, sia a tempo indeterminato che a tempo determinato, è tenuto a </w:t>
      </w:r>
      <w:r w:rsidRPr="003A784E">
        <w:rPr>
          <w:rFonts w:ascii="Times New Roman" w:hAnsi="Times New Roman" w:cs="Times New Roman"/>
          <w:bCs/>
          <w:iCs/>
        </w:rPr>
        <w:t>comunicare</w:t>
      </w:r>
      <w:r w:rsidRPr="003A784E">
        <w:rPr>
          <w:rFonts w:ascii="Times New Roman" w:hAnsi="Times New Roman" w:cs="Times New Roman"/>
        </w:rPr>
        <w:t xml:space="preserve"> – non appena ne viene a conoscenza - al Responsabile della prevenzione, di essere stato sottoposto a </w:t>
      </w:r>
      <w:r w:rsidRPr="003A784E">
        <w:rPr>
          <w:rFonts w:ascii="Times New Roman" w:hAnsi="Times New Roman" w:cs="Times New Roman"/>
          <w:bCs/>
          <w:iCs/>
        </w:rPr>
        <w:t>procedimento di prevenzione ovvero a procedimento penale per reati di previsti nel capo I del titolo II del libro secondo del codice penale.</w:t>
      </w:r>
    </w:p>
    <w:p w:rsidR="005771D0" w:rsidRPr="003A784E" w:rsidRDefault="005771D0" w:rsidP="00B7026C">
      <w:pPr>
        <w:spacing w:after="120" w:line="240" w:lineRule="auto"/>
        <w:jc w:val="both"/>
        <w:rPr>
          <w:rFonts w:ascii="Times New Roman" w:hAnsi="Times New Roman" w:cs="Times New Roman"/>
        </w:rPr>
      </w:pPr>
      <w:r w:rsidRPr="003A784E">
        <w:rPr>
          <w:rFonts w:ascii="Times New Roman" w:hAnsi="Times New Roman" w:cs="Times New Roman"/>
        </w:rPr>
        <w:t xml:space="preserve">3. Ai sensi dell’art. 6-bis della L. n. 241/90, così come introdotto dall’art.1, comma 41, della L. 190/2012, il responsabile del procedimento e i titolari degli uffici competenti ad adottare i pareri, le valutazioni tecniche, gli atti </w:t>
      </w:r>
      <w:proofErr w:type="spellStart"/>
      <w:r w:rsidRPr="003A784E">
        <w:rPr>
          <w:rFonts w:ascii="Times New Roman" w:hAnsi="Times New Roman" w:cs="Times New Roman"/>
        </w:rPr>
        <w:t>endoprocedimentali</w:t>
      </w:r>
      <w:proofErr w:type="spellEnd"/>
      <w:r w:rsidRPr="003A784E">
        <w:rPr>
          <w:rFonts w:ascii="Times New Roman" w:hAnsi="Times New Roman" w:cs="Times New Roman"/>
        </w:rPr>
        <w:t xml:space="preserve"> e il provvedimento finale devono </w:t>
      </w:r>
      <w:r w:rsidRPr="003A784E">
        <w:rPr>
          <w:rFonts w:ascii="Times New Roman" w:hAnsi="Times New Roman" w:cs="Times New Roman"/>
          <w:bCs/>
        </w:rPr>
        <w:t>astenersi</w:t>
      </w:r>
      <w:r w:rsidRPr="003A784E">
        <w:rPr>
          <w:rFonts w:ascii="Times New Roman" w:hAnsi="Times New Roman" w:cs="Times New Roman"/>
        </w:rPr>
        <w:t xml:space="preserve"> in caso di conflitto di interessi, segnalando </w:t>
      </w:r>
      <w:r w:rsidRPr="003A784E">
        <w:rPr>
          <w:rFonts w:ascii="Times New Roman" w:hAnsi="Times New Roman" w:cs="Times New Roman"/>
          <w:bCs/>
          <w:iCs/>
        </w:rPr>
        <w:t>ogni situazione di conflitto, anche potenziale,</w:t>
      </w:r>
      <w:r w:rsidRPr="003A784E">
        <w:rPr>
          <w:rFonts w:ascii="Times New Roman" w:hAnsi="Times New Roman" w:cs="Times New Roman"/>
        </w:rPr>
        <w:t xml:space="preserve"> ai loro superiori gerarchici.  </w:t>
      </w:r>
      <w:r w:rsidR="00853495" w:rsidRPr="003A784E">
        <w:rPr>
          <w:rFonts w:ascii="Times New Roman" w:hAnsi="Times New Roman" w:cs="Times New Roman"/>
        </w:rPr>
        <w:t xml:space="preserve"> </w:t>
      </w:r>
      <w:r w:rsidRPr="003A784E">
        <w:rPr>
          <w:rFonts w:ascii="Times New Roman" w:hAnsi="Times New Roman" w:cs="Times New Roman"/>
        </w:rPr>
        <w:t>I Responsabili di Area formulano la segnalazione riguardante la propria posizione al Segretario Generale ed al Sindaco.</w:t>
      </w:r>
    </w:p>
    <w:p w:rsidR="00B7026C" w:rsidRPr="003A784E" w:rsidRDefault="00B7026C" w:rsidP="00B7026C">
      <w:pPr>
        <w:spacing w:after="120" w:line="240" w:lineRule="auto"/>
        <w:jc w:val="both"/>
        <w:rPr>
          <w:rFonts w:ascii="Times New Roman" w:hAnsi="Times New Roman" w:cs="Times New Roman"/>
        </w:rPr>
      </w:pPr>
      <w:r w:rsidRPr="003A784E">
        <w:rPr>
          <w:rFonts w:ascii="Times New Roman" w:hAnsi="Times New Roman" w:cs="Times New Roman"/>
        </w:rPr>
        <w:t xml:space="preserve">4. Ai sensi dell'art. </w:t>
      </w:r>
      <w:r w:rsidRPr="003A784E">
        <w:rPr>
          <w:rFonts w:ascii="Times New Roman" w:hAnsi="Times New Roman" w:cs="Times New Roman"/>
          <w:bCs/>
        </w:rPr>
        <w:t>54-bis del d.lgs. 165/2001</w:t>
      </w:r>
      <w:r w:rsidRPr="003A784E">
        <w:rPr>
          <w:rFonts w:ascii="Times New Roman" w:hAnsi="Times New Roman" w:cs="Times New Roman"/>
        </w:rPr>
        <w:t xml:space="preserve">, così come introdotto dall’art. 1, comma 51, della L. 190/2012, fuori dei casi di responsabilità a titolo di calunnia o diffamazione, ovvero per lo stesso titolo ai sensi dell'articolo 2043 del codice civile, il dipendente che </w:t>
      </w:r>
      <w:r w:rsidRPr="003A784E">
        <w:rPr>
          <w:rFonts w:ascii="Times New Roman" w:hAnsi="Times New Roman" w:cs="Times New Roman"/>
          <w:bCs/>
          <w:iCs/>
        </w:rPr>
        <w:t>denuncia</w:t>
      </w:r>
      <w:r w:rsidRPr="003A784E">
        <w:rPr>
          <w:rFonts w:ascii="Times New Roman" w:hAnsi="Times New Roman" w:cs="Times New Roman"/>
        </w:rPr>
        <w:t xml:space="preserve"> all'autorità giudiziaria o alla Corte dei conti, ovvero riferisce al proprio superiore gerarchico </w:t>
      </w:r>
      <w:r w:rsidRPr="003A784E">
        <w:rPr>
          <w:rFonts w:ascii="Times New Roman" w:hAnsi="Times New Roman" w:cs="Times New Roman"/>
          <w:bCs/>
          <w:iCs/>
        </w:rPr>
        <w:t>condotte illecite</w:t>
      </w:r>
      <w:r w:rsidRPr="003A784E">
        <w:rPr>
          <w:rFonts w:ascii="Times New Roman" w:hAnsi="Times New Roman" w:cs="Times New Roman"/>
        </w:rPr>
        <w:t xml:space="preserve"> di cui sia venuto a conoscenza in ragione del rapporto di lavoro, </w:t>
      </w:r>
      <w:r w:rsidRPr="003A784E">
        <w:rPr>
          <w:rFonts w:ascii="Times New Roman" w:hAnsi="Times New Roman" w:cs="Times New Roman"/>
          <w:iCs/>
        </w:rPr>
        <w:t>non può essere sanzionato, licenziato o sottoposto ad una misura discriminatoria, diretta o indiretta, avente effetti sulle condizioni di lavoro per motivi collegati direttamente o indirettamente alla denuncia</w:t>
      </w:r>
      <w:r w:rsidRPr="003A784E">
        <w:rPr>
          <w:rFonts w:ascii="Times New Roman" w:hAnsi="Times New Roman" w:cs="Times New Roman"/>
        </w:rPr>
        <w:t xml:space="preserve">. Nell'ambito del procedimento disciplinare, l'identità del segnalante non può essere rivelata, senza il suo consenso, sempre che la contestazione dell'addebito disciplinare sia fondata su accertamenti distinti e ulteriori rispetto alla segnalazione. Qualora la contestazione sia fondata, in tutto o in parte, sulla segnalazione, l'identità può essere rivelata ove la sua conoscenza sia assolutamente indispensabile per la </w:t>
      </w:r>
      <w:r w:rsidRPr="003A784E">
        <w:rPr>
          <w:rFonts w:ascii="Times New Roman" w:hAnsi="Times New Roman" w:cs="Times New Roman"/>
        </w:rPr>
        <w:lastRenderedPageBreak/>
        <w:t>difesa dell'incolpato. La denuncia è sottratta all'accesso previsto dagli articoli 22 e seguenti della legge 7 agosto 1990, n. 24</w:t>
      </w:r>
      <w:r w:rsidR="00DC329A">
        <w:rPr>
          <w:rFonts w:ascii="Times New Roman" w:hAnsi="Times New Roman" w:cs="Times New Roman"/>
        </w:rPr>
        <w:t>1</w:t>
      </w:r>
      <w:r w:rsidRPr="003A784E">
        <w:rPr>
          <w:rFonts w:ascii="Times New Roman" w:hAnsi="Times New Roman" w:cs="Times New Roman"/>
        </w:rPr>
        <w:t>, e successive modificazioni.</w:t>
      </w:r>
    </w:p>
    <w:p w:rsidR="00B7026C" w:rsidRPr="003A784E" w:rsidRDefault="00DC329A" w:rsidP="00B7026C">
      <w:pPr>
        <w:spacing w:after="120" w:line="240" w:lineRule="auto"/>
        <w:jc w:val="both"/>
        <w:rPr>
          <w:rFonts w:ascii="Times New Roman" w:hAnsi="Times New Roman" w:cs="Times New Roman"/>
        </w:rPr>
      </w:pPr>
      <w:r>
        <w:rPr>
          <w:rFonts w:ascii="Times New Roman" w:hAnsi="Times New Roman" w:cs="Times New Roman"/>
        </w:rPr>
        <w:t>5</w:t>
      </w:r>
      <w:r w:rsidR="00B7026C" w:rsidRPr="003A784E">
        <w:rPr>
          <w:rFonts w:ascii="Times New Roman" w:hAnsi="Times New Roman" w:cs="Times New Roman"/>
        </w:rPr>
        <w:t>. A tutto il personale del Comune, indipendentemente dalla categoria e dal profilo professionale, si applica il “</w:t>
      </w:r>
      <w:r w:rsidR="00B7026C" w:rsidRPr="003A784E">
        <w:rPr>
          <w:rFonts w:ascii="Times New Roman" w:hAnsi="Times New Roman" w:cs="Times New Roman"/>
          <w:bCs/>
        </w:rPr>
        <w:t xml:space="preserve">Codice di comportamento dei dipendenti pubblici” </w:t>
      </w:r>
      <w:r w:rsidR="00B7026C" w:rsidRPr="003A784E">
        <w:rPr>
          <w:rFonts w:ascii="Times New Roman" w:hAnsi="Times New Roman" w:cs="Times New Roman"/>
        </w:rPr>
        <w:t>approvato dal Consiglio dei Ministri nella seduta del 08.02.2013</w:t>
      </w:r>
      <w:r w:rsidR="00B7026C" w:rsidRPr="003A784E">
        <w:rPr>
          <w:rFonts w:ascii="Times New Roman" w:hAnsi="Times New Roman" w:cs="Times New Roman"/>
          <w:bCs/>
        </w:rPr>
        <w:t>,</w:t>
      </w:r>
      <w:r w:rsidR="00B7026C" w:rsidRPr="003A784E">
        <w:rPr>
          <w:rFonts w:ascii="Times New Roman" w:hAnsi="Times New Roman" w:cs="Times New Roman"/>
        </w:rPr>
        <w:t xml:space="preserve"> ai sensi dell’art. 54 del </w:t>
      </w:r>
      <w:proofErr w:type="spellStart"/>
      <w:r w:rsidR="00B7026C" w:rsidRPr="003A784E">
        <w:rPr>
          <w:rFonts w:ascii="Times New Roman" w:hAnsi="Times New Roman" w:cs="Times New Roman"/>
        </w:rPr>
        <w:t>D.Lgs.</w:t>
      </w:r>
      <w:proofErr w:type="spellEnd"/>
      <w:r w:rsidR="00B7026C" w:rsidRPr="003A784E">
        <w:rPr>
          <w:rFonts w:ascii="Times New Roman" w:hAnsi="Times New Roman" w:cs="Times New Roman"/>
        </w:rPr>
        <w:t xml:space="preserve"> n. 165/2001, come sostituito dall’art.1, comma 44, della L. n. 190/2012.</w:t>
      </w:r>
    </w:p>
    <w:p w:rsidR="005771D0" w:rsidRDefault="005771D0" w:rsidP="00B7026C">
      <w:pPr>
        <w:spacing w:after="120" w:line="240" w:lineRule="auto"/>
        <w:jc w:val="both"/>
        <w:rPr>
          <w:rFonts w:ascii="Times New Roman" w:hAnsi="Times New Roman" w:cs="Times New Roman"/>
        </w:rPr>
      </w:pPr>
      <w:bookmarkStart w:id="0" w:name="_GoBack"/>
      <w:bookmarkEnd w:id="0"/>
    </w:p>
    <w:p w:rsidR="00B7026C" w:rsidRDefault="00F93279" w:rsidP="00F93279">
      <w:pPr>
        <w:spacing w:after="120" w:line="240" w:lineRule="auto"/>
        <w:jc w:val="center"/>
        <w:rPr>
          <w:rFonts w:ascii="Times New Roman" w:hAnsi="Times New Roman" w:cs="Times New Roman"/>
        </w:rPr>
      </w:pPr>
      <w:r w:rsidRPr="00F93279">
        <w:rPr>
          <w:rFonts w:ascii="Times New Roman" w:hAnsi="Times New Roman" w:cs="Times New Roman"/>
          <w:b/>
          <w:bCs/>
        </w:rPr>
        <w:t>Articolo 1</w:t>
      </w:r>
      <w:r w:rsidR="00853495">
        <w:rPr>
          <w:rFonts w:ascii="Times New Roman" w:hAnsi="Times New Roman" w:cs="Times New Roman"/>
          <w:b/>
          <w:bCs/>
        </w:rPr>
        <w:t>0</w:t>
      </w:r>
      <w:r w:rsidRPr="00F93279">
        <w:rPr>
          <w:rFonts w:ascii="Times New Roman" w:hAnsi="Times New Roman" w:cs="Times New Roman"/>
        </w:rPr>
        <w:br/>
      </w:r>
      <w:r w:rsidRPr="00F93279">
        <w:rPr>
          <w:rFonts w:ascii="Times New Roman" w:hAnsi="Times New Roman" w:cs="Times New Roman"/>
          <w:b/>
          <w:bCs/>
        </w:rPr>
        <w:t>SANZIONI</w:t>
      </w:r>
    </w:p>
    <w:p w:rsidR="00F93279" w:rsidRPr="003A784E" w:rsidRDefault="00F93279" w:rsidP="003A784E">
      <w:pPr>
        <w:spacing w:after="120" w:line="240" w:lineRule="auto"/>
        <w:jc w:val="both"/>
        <w:rPr>
          <w:rFonts w:ascii="Times New Roman" w:hAnsi="Times New Roman" w:cs="Times New Roman"/>
        </w:rPr>
      </w:pPr>
      <w:r w:rsidRPr="003A784E">
        <w:rPr>
          <w:rFonts w:ascii="Times New Roman" w:hAnsi="Times New Roman" w:cs="Times New Roman"/>
        </w:rPr>
        <w:t>1. Il Responsabile della prevenzione della corruzione, risponde ai sensi dell'art. 1, commi 12, 13 e 14 primo periodo, della L. 190/2012.</w:t>
      </w:r>
    </w:p>
    <w:p w:rsidR="00F93279" w:rsidRPr="003A784E" w:rsidRDefault="00F93279" w:rsidP="003A784E">
      <w:pPr>
        <w:spacing w:after="120" w:line="240" w:lineRule="auto"/>
        <w:jc w:val="both"/>
        <w:rPr>
          <w:rFonts w:ascii="Times New Roman" w:hAnsi="Times New Roman" w:cs="Times New Roman"/>
        </w:rPr>
      </w:pPr>
      <w:r w:rsidRPr="003A784E">
        <w:rPr>
          <w:rFonts w:ascii="Times New Roman" w:hAnsi="Times New Roman" w:cs="Times New Roman"/>
        </w:rPr>
        <w:t> 2. Ai sensi dell'art. 1, comma 14, secondo periodo, della L. 190/2012, la violazione, da parte dei dipendenti dell'Ente, delle misure di prevenzione previste dal presente piano costituisce illecito disciplinare.</w:t>
      </w:r>
    </w:p>
    <w:p w:rsidR="00F93279" w:rsidRPr="003A784E" w:rsidRDefault="00F93279" w:rsidP="003A784E">
      <w:pPr>
        <w:spacing w:after="120" w:line="240" w:lineRule="auto"/>
        <w:jc w:val="both"/>
        <w:rPr>
          <w:rFonts w:ascii="Times New Roman" w:hAnsi="Times New Roman" w:cs="Times New Roman"/>
        </w:rPr>
      </w:pPr>
      <w:r w:rsidRPr="003A784E">
        <w:rPr>
          <w:rFonts w:ascii="Times New Roman" w:hAnsi="Times New Roman" w:cs="Times New Roman"/>
        </w:rPr>
        <w:t> 3. Tutti i dipendenti dell’ente, all’atto dell’assunzione e, per quelli in servizio, con cadenza annuale, sono tenuti a dichiarare, mediante specifica attestazione da trasmettersi al Responsabile della prevenzione, la conoscenza e presa d’atto del piano di prevenzione della corruzione e dell’illegalità in vigore, pubblicato sul sito istituzionale dell’Ente.</w:t>
      </w:r>
    </w:p>
    <w:p w:rsidR="00F93279" w:rsidRPr="003A784E" w:rsidRDefault="00F93279" w:rsidP="003A784E">
      <w:pPr>
        <w:spacing w:after="120" w:line="240" w:lineRule="auto"/>
        <w:jc w:val="both"/>
        <w:rPr>
          <w:rFonts w:ascii="Times New Roman" w:hAnsi="Times New Roman" w:cs="Times New Roman"/>
        </w:rPr>
      </w:pPr>
      <w:r w:rsidRPr="003A784E">
        <w:rPr>
          <w:rFonts w:ascii="Times New Roman" w:hAnsi="Times New Roman" w:cs="Times New Roman"/>
        </w:rPr>
        <w:t xml:space="preserve"> 4. Le misure di prevenzione ed il Programma di Trasparenza costituiscono </w:t>
      </w:r>
      <w:r w:rsidRPr="003A784E">
        <w:rPr>
          <w:rFonts w:ascii="Times New Roman" w:hAnsi="Times New Roman" w:cs="Times New Roman"/>
          <w:bCs/>
        </w:rPr>
        <w:t>obiettivi strategici</w:t>
      </w:r>
      <w:r w:rsidRPr="003A784E">
        <w:rPr>
          <w:rFonts w:ascii="Times New Roman" w:hAnsi="Times New Roman" w:cs="Times New Roman"/>
        </w:rPr>
        <w:t>, anche ai fini della redazione del Piano delle performance.</w:t>
      </w:r>
    </w:p>
    <w:p w:rsidR="00B7026C" w:rsidRPr="003A784E" w:rsidRDefault="00B7026C" w:rsidP="003A784E">
      <w:pPr>
        <w:spacing w:after="120" w:line="240" w:lineRule="auto"/>
        <w:jc w:val="both"/>
        <w:rPr>
          <w:rFonts w:ascii="Times New Roman" w:hAnsi="Times New Roman" w:cs="Times New Roman"/>
        </w:rPr>
      </w:pPr>
    </w:p>
    <w:sectPr w:rsidR="00B7026C" w:rsidRPr="003A784E">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33980"/>
    <w:multiLevelType w:val="hybridMultilevel"/>
    <w:tmpl w:val="67EAEBA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14C3E61"/>
    <w:multiLevelType w:val="hybridMultilevel"/>
    <w:tmpl w:val="ABE6379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1825752B"/>
    <w:multiLevelType w:val="hybridMultilevel"/>
    <w:tmpl w:val="C1F8D234"/>
    <w:lvl w:ilvl="0" w:tplc="0410000F">
      <w:start w:val="1"/>
      <w:numFmt w:val="decimal"/>
      <w:lvlText w:val="%1."/>
      <w:lvlJc w:val="left"/>
      <w:pPr>
        <w:ind w:left="1140" w:hanging="360"/>
      </w:pPr>
    </w:lvl>
    <w:lvl w:ilvl="1" w:tplc="04100019">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3">
    <w:nsid w:val="19F5799E"/>
    <w:multiLevelType w:val="hybridMultilevel"/>
    <w:tmpl w:val="DB4A59C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D0D23EA"/>
    <w:multiLevelType w:val="hybridMultilevel"/>
    <w:tmpl w:val="00BA4928"/>
    <w:lvl w:ilvl="0" w:tplc="04100013">
      <w:start w:val="1"/>
      <w:numFmt w:val="upperRoman"/>
      <w:lvlText w:val="%1."/>
      <w:lvlJc w:val="righ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
    <w:nsid w:val="20B90C97"/>
    <w:multiLevelType w:val="hybridMultilevel"/>
    <w:tmpl w:val="80782446"/>
    <w:lvl w:ilvl="0" w:tplc="46C8E710">
      <w:start w:val="1"/>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727369C"/>
    <w:multiLevelType w:val="hybridMultilevel"/>
    <w:tmpl w:val="895C1642"/>
    <w:lvl w:ilvl="0" w:tplc="21F4D90A">
      <w:start w:val="1"/>
      <w:numFmt w:val="bullet"/>
      <w:lvlText w:val="•"/>
      <w:lvlJc w:val="left"/>
      <w:pPr>
        <w:tabs>
          <w:tab w:val="num" w:pos="720"/>
        </w:tabs>
        <w:ind w:left="720" w:hanging="360"/>
      </w:pPr>
      <w:rPr>
        <w:rFonts w:ascii="Arial" w:hAnsi="Arial" w:hint="default"/>
      </w:rPr>
    </w:lvl>
    <w:lvl w:ilvl="1" w:tplc="F258AD92">
      <w:start w:val="1"/>
      <w:numFmt w:val="bullet"/>
      <w:lvlText w:val="•"/>
      <w:lvlJc w:val="left"/>
      <w:pPr>
        <w:tabs>
          <w:tab w:val="num" w:pos="1440"/>
        </w:tabs>
        <w:ind w:left="1440" w:hanging="360"/>
      </w:pPr>
      <w:rPr>
        <w:rFonts w:ascii="Arial" w:hAnsi="Arial" w:hint="default"/>
      </w:rPr>
    </w:lvl>
    <w:lvl w:ilvl="2" w:tplc="3BB86DB8" w:tentative="1">
      <w:start w:val="1"/>
      <w:numFmt w:val="bullet"/>
      <w:lvlText w:val="•"/>
      <w:lvlJc w:val="left"/>
      <w:pPr>
        <w:tabs>
          <w:tab w:val="num" w:pos="2160"/>
        </w:tabs>
        <w:ind w:left="2160" w:hanging="360"/>
      </w:pPr>
      <w:rPr>
        <w:rFonts w:ascii="Arial" w:hAnsi="Arial" w:hint="default"/>
      </w:rPr>
    </w:lvl>
    <w:lvl w:ilvl="3" w:tplc="B8343A8C" w:tentative="1">
      <w:start w:val="1"/>
      <w:numFmt w:val="bullet"/>
      <w:lvlText w:val="•"/>
      <w:lvlJc w:val="left"/>
      <w:pPr>
        <w:tabs>
          <w:tab w:val="num" w:pos="2880"/>
        </w:tabs>
        <w:ind w:left="2880" w:hanging="360"/>
      </w:pPr>
      <w:rPr>
        <w:rFonts w:ascii="Arial" w:hAnsi="Arial" w:hint="default"/>
      </w:rPr>
    </w:lvl>
    <w:lvl w:ilvl="4" w:tplc="65CA6240" w:tentative="1">
      <w:start w:val="1"/>
      <w:numFmt w:val="bullet"/>
      <w:lvlText w:val="•"/>
      <w:lvlJc w:val="left"/>
      <w:pPr>
        <w:tabs>
          <w:tab w:val="num" w:pos="3600"/>
        </w:tabs>
        <w:ind w:left="3600" w:hanging="360"/>
      </w:pPr>
      <w:rPr>
        <w:rFonts w:ascii="Arial" w:hAnsi="Arial" w:hint="default"/>
      </w:rPr>
    </w:lvl>
    <w:lvl w:ilvl="5" w:tplc="8748427A" w:tentative="1">
      <w:start w:val="1"/>
      <w:numFmt w:val="bullet"/>
      <w:lvlText w:val="•"/>
      <w:lvlJc w:val="left"/>
      <w:pPr>
        <w:tabs>
          <w:tab w:val="num" w:pos="4320"/>
        </w:tabs>
        <w:ind w:left="4320" w:hanging="360"/>
      </w:pPr>
      <w:rPr>
        <w:rFonts w:ascii="Arial" w:hAnsi="Arial" w:hint="default"/>
      </w:rPr>
    </w:lvl>
    <w:lvl w:ilvl="6" w:tplc="9D12578E" w:tentative="1">
      <w:start w:val="1"/>
      <w:numFmt w:val="bullet"/>
      <w:lvlText w:val="•"/>
      <w:lvlJc w:val="left"/>
      <w:pPr>
        <w:tabs>
          <w:tab w:val="num" w:pos="5040"/>
        </w:tabs>
        <w:ind w:left="5040" w:hanging="360"/>
      </w:pPr>
      <w:rPr>
        <w:rFonts w:ascii="Arial" w:hAnsi="Arial" w:hint="default"/>
      </w:rPr>
    </w:lvl>
    <w:lvl w:ilvl="7" w:tplc="4C9089DA" w:tentative="1">
      <w:start w:val="1"/>
      <w:numFmt w:val="bullet"/>
      <w:lvlText w:val="•"/>
      <w:lvlJc w:val="left"/>
      <w:pPr>
        <w:tabs>
          <w:tab w:val="num" w:pos="5760"/>
        </w:tabs>
        <w:ind w:left="5760" w:hanging="360"/>
      </w:pPr>
      <w:rPr>
        <w:rFonts w:ascii="Arial" w:hAnsi="Arial" w:hint="default"/>
      </w:rPr>
    </w:lvl>
    <w:lvl w:ilvl="8" w:tplc="EFB0C6CA" w:tentative="1">
      <w:start w:val="1"/>
      <w:numFmt w:val="bullet"/>
      <w:lvlText w:val="•"/>
      <w:lvlJc w:val="left"/>
      <w:pPr>
        <w:tabs>
          <w:tab w:val="num" w:pos="6480"/>
        </w:tabs>
        <w:ind w:left="6480" w:hanging="360"/>
      </w:pPr>
      <w:rPr>
        <w:rFonts w:ascii="Arial" w:hAnsi="Arial" w:hint="default"/>
      </w:rPr>
    </w:lvl>
  </w:abstractNum>
  <w:abstractNum w:abstractNumId="7">
    <w:nsid w:val="28562A1D"/>
    <w:multiLevelType w:val="hybridMultilevel"/>
    <w:tmpl w:val="C124FF46"/>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28783BB4"/>
    <w:multiLevelType w:val="hybridMultilevel"/>
    <w:tmpl w:val="2D28DFEA"/>
    <w:lvl w:ilvl="0" w:tplc="46C8E710">
      <w:start w:val="1"/>
      <w:numFmt w:val="bullet"/>
      <w:lvlText w:val="-"/>
      <w:lvlJc w:val="left"/>
      <w:pPr>
        <w:ind w:left="720" w:hanging="360"/>
      </w:pPr>
      <w:rPr>
        <w:rFonts w:ascii="Times New Roman" w:hAnsi="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301149BF"/>
    <w:multiLevelType w:val="hybridMultilevel"/>
    <w:tmpl w:val="A652392E"/>
    <w:lvl w:ilvl="0" w:tplc="0410000F">
      <w:start w:val="1"/>
      <w:numFmt w:val="decimal"/>
      <w:lvlText w:val="%1."/>
      <w:lvlJc w:val="left"/>
      <w:pPr>
        <w:ind w:left="1140" w:hanging="360"/>
      </w:pPr>
    </w:lvl>
    <w:lvl w:ilvl="1" w:tplc="04100019">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0">
    <w:nsid w:val="305D0DCD"/>
    <w:multiLevelType w:val="hybridMultilevel"/>
    <w:tmpl w:val="39724CAA"/>
    <w:lvl w:ilvl="0" w:tplc="A9A21620">
      <w:start w:val="7"/>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10C518A"/>
    <w:multiLevelType w:val="hybridMultilevel"/>
    <w:tmpl w:val="8A0A31C8"/>
    <w:lvl w:ilvl="0" w:tplc="0410000F">
      <w:start w:val="1"/>
      <w:numFmt w:val="decimal"/>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12">
    <w:nsid w:val="333B14C5"/>
    <w:multiLevelType w:val="hybridMultilevel"/>
    <w:tmpl w:val="C4462FAA"/>
    <w:lvl w:ilvl="0" w:tplc="0410000F">
      <w:start w:val="1"/>
      <w:numFmt w:val="decimal"/>
      <w:lvlText w:val="%1."/>
      <w:lvlJc w:val="left"/>
      <w:pPr>
        <w:ind w:left="1140" w:hanging="360"/>
      </w:pPr>
    </w:lvl>
    <w:lvl w:ilvl="1" w:tplc="04100019">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3">
    <w:nsid w:val="3A1D3013"/>
    <w:multiLevelType w:val="hybridMultilevel"/>
    <w:tmpl w:val="7D2A4FD0"/>
    <w:lvl w:ilvl="0" w:tplc="0410000F">
      <w:start w:val="1"/>
      <w:numFmt w:val="decimal"/>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14">
    <w:nsid w:val="3B6F5EF7"/>
    <w:multiLevelType w:val="hybridMultilevel"/>
    <w:tmpl w:val="02A48580"/>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3DBF0506"/>
    <w:multiLevelType w:val="hybridMultilevel"/>
    <w:tmpl w:val="C3425F5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E3D79D5"/>
    <w:multiLevelType w:val="hybridMultilevel"/>
    <w:tmpl w:val="74EA9C88"/>
    <w:lvl w:ilvl="0" w:tplc="8BBE6EAE">
      <w:start w:val="1"/>
      <w:numFmt w:val="bullet"/>
      <w:lvlText w:val="•"/>
      <w:lvlJc w:val="left"/>
      <w:pPr>
        <w:tabs>
          <w:tab w:val="num" w:pos="720"/>
        </w:tabs>
        <w:ind w:left="720" w:hanging="360"/>
      </w:pPr>
      <w:rPr>
        <w:rFonts w:ascii="Arial" w:hAnsi="Arial" w:hint="default"/>
      </w:rPr>
    </w:lvl>
    <w:lvl w:ilvl="1" w:tplc="778A54D4" w:tentative="1">
      <w:start w:val="1"/>
      <w:numFmt w:val="bullet"/>
      <w:lvlText w:val="•"/>
      <w:lvlJc w:val="left"/>
      <w:pPr>
        <w:tabs>
          <w:tab w:val="num" w:pos="1440"/>
        </w:tabs>
        <w:ind w:left="1440" w:hanging="360"/>
      </w:pPr>
      <w:rPr>
        <w:rFonts w:ascii="Arial" w:hAnsi="Arial" w:hint="default"/>
      </w:rPr>
    </w:lvl>
    <w:lvl w:ilvl="2" w:tplc="E26003B0" w:tentative="1">
      <w:start w:val="1"/>
      <w:numFmt w:val="bullet"/>
      <w:lvlText w:val="•"/>
      <w:lvlJc w:val="left"/>
      <w:pPr>
        <w:tabs>
          <w:tab w:val="num" w:pos="2160"/>
        </w:tabs>
        <w:ind w:left="2160" w:hanging="360"/>
      </w:pPr>
      <w:rPr>
        <w:rFonts w:ascii="Arial" w:hAnsi="Arial" w:hint="default"/>
      </w:rPr>
    </w:lvl>
    <w:lvl w:ilvl="3" w:tplc="DF08B740" w:tentative="1">
      <w:start w:val="1"/>
      <w:numFmt w:val="bullet"/>
      <w:lvlText w:val="•"/>
      <w:lvlJc w:val="left"/>
      <w:pPr>
        <w:tabs>
          <w:tab w:val="num" w:pos="2880"/>
        </w:tabs>
        <w:ind w:left="2880" w:hanging="360"/>
      </w:pPr>
      <w:rPr>
        <w:rFonts w:ascii="Arial" w:hAnsi="Arial" w:hint="default"/>
      </w:rPr>
    </w:lvl>
    <w:lvl w:ilvl="4" w:tplc="BD6E9ED4" w:tentative="1">
      <w:start w:val="1"/>
      <w:numFmt w:val="bullet"/>
      <w:lvlText w:val="•"/>
      <w:lvlJc w:val="left"/>
      <w:pPr>
        <w:tabs>
          <w:tab w:val="num" w:pos="3600"/>
        </w:tabs>
        <w:ind w:left="3600" w:hanging="360"/>
      </w:pPr>
      <w:rPr>
        <w:rFonts w:ascii="Arial" w:hAnsi="Arial" w:hint="default"/>
      </w:rPr>
    </w:lvl>
    <w:lvl w:ilvl="5" w:tplc="A03809D8" w:tentative="1">
      <w:start w:val="1"/>
      <w:numFmt w:val="bullet"/>
      <w:lvlText w:val="•"/>
      <w:lvlJc w:val="left"/>
      <w:pPr>
        <w:tabs>
          <w:tab w:val="num" w:pos="4320"/>
        </w:tabs>
        <w:ind w:left="4320" w:hanging="360"/>
      </w:pPr>
      <w:rPr>
        <w:rFonts w:ascii="Arial" w:hAnsi="Arial" w:hint="default"/>
      </w:rPr>
    </w:lvl>
    <w:lvl w:ilvl="6" w:tplc="E9DEAC32" w:tentative="1">
      <w:start w:val="1"/>
      <w:numFmt w:val="bullet"/>
      <w:lvlText w:val="•"/>
      <w:lvlJc w:val="left"/>
      <w:pPr>
        <w:tabs>
          <w:tab w:val="num" w:pos="5040"/>
        </w:tabs>
        <w:ind w:left="5040" w:hanging="360"/>
      </w:pPr>
      <w:rPr>
        <w:rFonts w:ascii="Arial" w:hAnsi="Arial" w:hint="default"/>
      </w:rPr>
    </w:lvl>
    <w:lvl w:ilvl="7" w:tplc="7F101EA8" w:tentative="1">
      <w:start w:val="1"/>
      <w:numFmt w:val="bullet"/>
      <w:lvlText w:val="•"/>
      <w:lvlJc w:val="left"/>
      <w:pPr>
        <w:tabs>
          <w:tab w:val="num" w:pos="5760"/>
        </w:tabs>
        <w:ind w:left="5760" w:hanging="360"/>
      </w:pPr>
      <w:rPr>
        <w:rFonts w:ascii="Arial" w:hAnsi="Arial" w:hint="default"/>
      </w:rPr>
    </w:lvl>
    <w:lvl w:ilvl="8" w:tplc="74E26C72" w:tentative="1">
      <w:start w:val="1"/>
      <w:numFmt w:val="bullet"/>
      <w:lvlText w:val="•"/>
      <w:lvlJc w:val="left"/>
      <w:pPr>
        <w:tabs>
          <w:tab w:val="num" w:pos="6480"/>
        </w:tabs>
        <w:ind w:left="6480" w:hanging="360"/>
      </w:pPr>
      <w:rPr>
        <w:rFonts w:ascii="Arial" w:hAnsi="Arial" w:hint="default"/>
      </w:rPr>
    </w:lvl>
  </w:abstractNum>
  <w:abstractNum w:abstractNumId="17">
    <w:nsid w:val="401A668F"/>
    <w:multiLevelType w:val="hybridMultilevel"/>
    <w:tmpl w:val="FE744C5C"/>
    <w:lvl w:ilvl="0" w:tplc="0410000F">
      <w:start w:val="1"/>
      <w:numFmt w:val="decimal"/>
      <w:lvlText w:val="%1."/>
      <w:lvlJc w:val="left"/>
      <w:pPr>
        <w:ind w:left="1140" w:hanging="360"/>
      </w:pPr>
    </w:lvl>
    <w:lvl w:ilvl="1" w:tplc="04100019">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8">
    <w:nsid w:val="40DF7AF1"/>
    <w:multiLevelType w:val="hybridMultilevel"/>
    <w:tmpl w:val="28CA1088"/>
    <w:lvl w:ilvl="0" w:tplc="0410000F">
      <w:start w:val="1"/>
      <w:numFmt w:val="decimal"/>
      <w:lvlText w:val="%1."/>
      <w:lvlJc w:val="left"/>
      <w:pPr>
        <w:ind w:left="1140" w:hanging="360"/>
      </w:p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19">
    <w:nsid w:val="43B77478"/>
    <w:multiLevelType w:val="hybridMultilevel"/>
    <w:tmpl w:val="A652392E"/>
    <w:lvl w:ilvl="0" w:tplc="0410000F">
      <w:start w:val="1"/>
      <w:numFmt w:val="decimal"/>
      <w:lvlText w:val="%1."/>
      <w:lvlJc w:val="left"/>
      <w:pPr>
        <w:ind w:left="1140" w:hanging="360"/>
      </w:pPr>
    </w:lvl>
    <w:lvl w:ilvl="1" w:tplc="04100019">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20">
    <w:nsid w:val="43FE3435"/>
    <w:multiLevelType w:val="hybridMultilevel"/>
    <w:tmpl w:val="BE4AA33C"/>
    <w:lvl w:ilvl="0" w:tplc="7A3CDB9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6F148F3"/>
    <w:multiLevelType w:val="hybridMultilevel"/>
    <w:tmpl w:val="AFC216C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46F43313"/>
    <w:multiLevelType w:val="hybridMultilevel"/>
    <w:tmpl w:val="3110C054"/>
    <w:lvl w:ilvl="0" w:tplc="D26AAFCA">
      <w:start w:val="1"/>
      <w:numFmt w:val="bullet"/>
      <w:lvlText w:val="•"/>
      <w:lvlJc w:val="left"/>
      <w:pPr>
        <w:tabs>
          <w:tab w:val="num" w:pos="720"/>
        </w:tabs>
        <w:ind w:left="720" w:hanging="360"/>
      </w:pPr>
      <w:rPr>
        <w:rFonts w:ascii="Arial" w:hAnsi="Arial" w:hint="default"/>
      </w:rPr>
    </w:lvl>
    <w:lvl w:ilvl="1" w:tplc="61AEAD52" w:tentative="1">
      <w:start w:val="1"/>
      <w:numFmt w:val="bullet"/>
      <w:lvlText w:val="•"/>
      <w:lvlJc w:val="left"/>
      <w:pPr>
        <w:tabs>
          <w:tab w:val="num" w:pos="1440"/>
        </w:tabs>
        <w:ind w:left="1440" w:hanging="360"/>
      </w:pPr>
      <w:rPr>
        <w:rFonts w:ascii="Arial" w:hAnsi="Arial" w:hint="default"/>
      </w:rPr>
    </w:lvl>
    <w:lvl w:ilvl="2" w:tplc="D47C470C" w:tentative="1">
      <w:start w:val="1"/>
      <w:numFmt w:val="bullet"/>
      <w:lvlText w:val="•"/>
      <w:lvlJc w:val="left"/>
      <w:pPr>
        <w:tabs>
          <w:tab w:val="num" w:pos="2160"/>
        </w:tabs>
        <w:ind w:left="2160" w:hanging="360"/>
      </w:pPr>
      <w:rPr>
        <w:rFonts w:ascii="Arial" w:hAnsi="Arial" w:hint="default"/>
      </w:rPr>
    </w:lvl>
    <w:lvl w:ilvl="3" w:tplc="EDA8E88E" w:tentative="1">
      <w:start w:val="1"/>
      <w:numFmt w:val="bullet"/>
      <w:lvlText w:val="•"/>
      <w:lvlJc w:val="left"/>
      <w:pPr>
        <w:tabs>
          <w:tab w:val="num" w:pos="2880"/>
        </w:tabs>
        <w:ind w:left="2880" w:hanging="360"/>
      </w:pPr>
      <w:rPr>
        <w:rFonts w:ascii="Arial" w:hAnsi="Arial" w:hint="default"/>
      </w:rPr>
    </w:lvl>
    <w:lvl w:ilvl="4" w:tplc="536267D4" w:tentative="1">
      <w:start w:val="1"/>
      <w:numFmt w:val="bullet"/>
      <w:lvlText w:val="•"/>
      <w:lvlJc w:val="left"/>
      <w:pPr>
        <w:tabs>
          <w:tab w:val="num" w:pos="3600"/>
        </w:tabs>
        <w:ind w:left="3600" w:hanging="360"/>
      </w:pPr>
      <w:rPr>
        <w:rFonts w:ascii="Arial" w:hAnsi="Arial" w:hint="default"/>
      </w:rPr>
    </w:lvl>
    <w:lvl w:ilvl="5" w:tplc="C11CD652" w:tentative="1">
      <w:start w:val="1"/>
      <w:numFmt w:val="bullet"/>
      <w:lvlText w:val="•"/>
      <w:lvlJc w:val="left"/>
      <w:pPr>
        <w:tabs>
          <w:tab w:val="num" w:pos="4320"/>
        </w:tabs>
        <w:ind w:left="4320" w:hanging="360"/>
      </w:pPr>
      <w:rPr>
        <w:rFonts w:ascii="Arial" w:hAnsi="Arial" w:hint="default"/>
      </w:rPr>
    </w:lvl>
    <w:lvl w:ilvl="6" w:tplc="9D90322C" w:tentative="1">
      <w:start w:val="1"/>
      <w:numFmt w:val="bullet"/>
      <w:lvlText w:val="•"/>
      <w:lvlJc w:val="left"/>
      <w:pPr>
        <w:tabs>
          <w:tab w:val="num" w:pos="5040"/>
        </w:tabs>
        <w:ind w:left="5040" w:hanging="360"/>
      </w:pPr>
      <w:rPr>
        <w:rFonts w:ascii="Arial" w:hAnsi="Arial" w:hint="default"/>
      </w:rPr>
    </w:lvl>
    <w:lvl w:ilvl="7" w:tplc="36CEE154" w:tentative="1">
      <w:start w:val="1"/>
      <w:numFmt w:val="bullet"/>
      <w:lvlText w:val="•"/>
      <w:lvlJc w:val="left"/>
      <w:pPr>
        <w:tabs>
          <w:tab w:val="num" w:pos="5760"/>
        </w:tabs>
        <w:ind w:left="5760" w:hanging="360"/>
      </w:pPr>
      <w:rPr>
        <w:rFonts w:ascii="Arial" w:hAnsi="Arial" w:hint="default"/>
      </w:rPr>
    </w:lvl>
    <w:lvl w:ilvl="8" w:tplc="CEF4DD66" w:tentative="1">
      <w:start w:val="1"/>
      <w:numFmt w:val="bullet"/>
      <w:lvlText w:val="•"/>
      <w:lvlJc w:val="left"/>
      <w:pPr>
        <w:tabs>
          <w:tab w:val="num" w:pos="6480"/>
        </w:tabs>
        <w:ind w:left="6480" w:hanging="360"/>
      </w:pPr>
      <w:rPr>
        <w:rFonts w:ascii="Arial" w:hAnsi="Arial" w:hint="default"/>
      </w:rPr>
    </w:lvl>
  </w:abstractNum>
  <w:abstractNum w:abstractNumId="23">
    <w:nsid w:val="47B1069F"/>
    <w:multiLevelType w:val="hybridMultilevel"/>
    <w:tmpl w:val="47F4D2B6"/>
    <w:lvl w:ilvl="0" w:tplc="46C8E710">
      <w:start w:val="1"/>
      <w:numFmt w:val="bullet"/>
      <w:lvlText w:val="-"/>
      <w:lvlJc w:val="left"/>
      <w:pPr>
        <w:tabs>
          <w:tab w:val="num" w:pos="720"/>
        </w:tabs>
        <w:ind w:left="720" w:hanging="360"/>
      </w:pPr>
      <w:rPr>
        <w:rFonts w:ascii="Times New Roman" w:hAnsi="Times New Roman" w:hint="default"/>
      </w:rPr>
    </w:lvl>
    <w:lvl w:ilvl="1" w:tplc="0A48A940" w:tentative="1">
      <w:start w:val="1"/>
      <w:numFmt w:val="bullet"/>
      <w:lvlText w:val="-"/>
      <w:lvlJc w:val="left"/>
      <w:pPr>
        <w:tabs>
          <w:tab w:val="num" w:pos="1440"/>
        </w:tabs>
        <w:ind w:left="1440" w:hanging="360"/>
      </w:pPr>
      <w:rPr>
        <w:rFonts w:ascii="Times New Roman" w:hAnsi="Times New Roman" w:hint="default"/>
      </w:rPr>
    </w:lvl>
    <w:lvl w:ilvl="2" w:tplc="997E2200" w:tentative="1">
      <w:start w:val="1"/>
      <w:numFmt w:val="bullet"/>
      <w:lvlText w:val="-"/>
      <w:lvlJc w:val="left"/>
      <w:pPr>
        <w:tabs>
          <w:tab w:val="num" w:pos="2160"/>
        </w:tabs>
        <w:ind w:left="2160" w:hanging="360"/>
      </w:pPr>
      <w:rPr>
        <w:rFonts w:ascii="Times New Roman" w:hAnsi="Times New Roman" w:hint="default"/>
      </w:rPr>
    </w:lvl>
    <w:lvl w:ilvl="3" w:tplc="DDCC83C2" w:tentative="1">
      <w:start w:val="1"/>
      <w:numFmt w:val="bullet"/>
      <w:lvlText w:val="-"/>
      <w:lvlJc w:val="left"/>
      <w:pPr>
        <w:tabs>
          <w:tab w:val="num" w:pos="2880"/>
        </w:tabs>
        <w:ind w:left="2880" w:hanging="360"/>
      </w:pPr>
      <w:rPr>
        <w:rFonts w:ascii="Times New Roman" w:hAnsi="Times New Roman" w:hint="default"/>
      </w:rPr>
    </w:lvl>
    <w:lvl w:ilvl="4" w:tplc="4A065870" w:tentative="1">
      <w:start w:val="1"/>
      <w:numFmt w:val="bullet"/>
      <w:lvlText w:val="-"/>
      <w:lvlJc w:val="left"/>
      <w:pPr>
        <w:tabs>
          <w:tab w:val="num" w:pos="3600"/>
        </w:tabs>
        <w:ind w:left="3600" w:hanging="360"/>
      </w:pPr>
      <w:rPr>
        <w:rFonts w:ascii="Times New Roman" w:hAnsi="Times New Roman" w:hint="default"/>
      </w:rPr>
    </w:lvl>
    <w:lvl w:ilvl="5" w:tplc="3BB86DBE" w:tentative="1">
      <w:start w:val="1"/>
      <w:numFmt w:val="bullet"/>
      <w:lvlText w:val="-"/>
      <w:lvlJc w:val="left"/>
      <w:pPr>
        <w:tabs>
          <w:tab w:val="num" w:pos="4320"/>
        </w:tabs>
        <w:ind w:left="4320" w:hanging="360"/>
      </w:pPr>
      <w:rPr>
        <w:rFonts w:ascii="Times New Roman" w:hAnsi="Times New Roman" w:hint="default"/>
      </w:rPr>
    </w:lvl>
    <w:lvl w:ilvl="6" w:tplc="7D8493C8" w:tentative="1">
      <w:start w:val="1"/>
      <w:numFmt w:val="bullet"/>
      <w:lvlText w:val="-"/>
      <w:lvlJc w:val="left"/>
      <w:pPr>
        <w:tabs>
          <w:tab w:val="num" w:pos="5040"/>
        </w:tabs>
        <w:ind w:left="5040" w:hanging="360"/>
      </w:pPr>
      <w:rPr>
        <w:rFonts w:ascii="Times New Roman" w:hAnsi="Times New Roman" w:hint="default"/>
      </w:rPr>
    </w:lvl>
    <w:lvl w:ilvl="7" w:tplc="C7FA5A7E" w:tentative="1">
      <w:start w:val="1"/>
      <w:numFmt w:val="bullet"/>
      <w:lvlText w:val="-"/>
      <w:lvlJc w:val="left"/>
      <w:pPr>
        <w:tabs>
          <w:tab w:val="num" w:pos="5760"/>
        </w:tabs>
        <w:ind w:left="5760" w:hanging="360"/>
      </w:pPr>
      <w:rPr>
        <w:rFonts w:ascii="Times New Roman" w:hAnsi="Times New Roman" w:hint="default"/>
      </w:rPr>
    </w:lvl>
    <w:lvl w:ilvl="8" w:tplc="12909ECE" w:tentative="1">
      <w:start w:val="1"/>
      <w:numFmt w:val="bullet"/>
      <w:lvlText w:val="-"/>
      <w:lvlJc w:val="left"/>
      <w:pPr>
        <w:tabs>
          <w:tab w:val="num" w:pos="6480"/>
        </w:tabs>
        <w:ind w:left="6480" w:hanging="360"/>
      </w:pPr>
      <w:rPr>
        <w:rFonts w:ascii="Times New Roman" w:hAnsi="Times New Roman" w:hint="default"/>
      </w:rPr>
    </w:lvl>
  </w:abstractNum>
  <w:abstractNum w:abstractNumId="24">
    <w:nsid w:val="48BD31D1"/>
    <w:multiLevelType w:val="hybridMultilevel"/>
    <w:tmpl w:val="9746DDB2"/>
    <w:lvl w:ilvl="0" w:tplc="771CE8E0">
      <w:start w:val="1"/>
      <w:numFmt w:val="bullet"/>
      <w:lvlText w:val="•"/>
      <w:lvlJc w:val="left"/>
      <w:pPr>
        <w:tabs>
          <w:tab w:val="num" w:pos="720"/>
        </w:tabs>
        <w:ind w:left="720" w:hanging="360"/>
      </w:pPr>
      <w:rPr>
        <w:rFonts w:ascii="Arial" w:hAnsi="Arial" w:hint="default"/>
      </w:rPr>
    </w:lvl>
    <w:lvl w:ilvl="1" w:tplc="8FE24708">
      <w:start w:val="1"/>
      <w:numFmt w:val="bullet"/>
      <w:lvlText w:val="•"/>
      <w:lvlJc w:val="left"/>
      <w:pPr>
        <w:tabs>
          <w:tab w:val="num" w:pos="1440"/>
        </w:tabs>
        <w:ind w:left="1440" w:hanging="360"/>
      </w:pPr>
      <w:rPr>
        <w:rFonts w:ascii="Arial" w:hAnsi="Arial" w:hint="default"/>
      </w:rPr>
    </w:lvl>
    <w:lvl w:ilvl="2" w:tplc="4E5CACD8" w:tentative="1">
      <w:start w:val="1"/>
      <w:numFmt w:val="bullet"/>
      <w:lvlText w:val="•"/>
      <w:lvlJc w:val="left"/>
      <w:pPr>
        <w:tabs>
          <w:tab w:val="num" w:pos="2160"/>
        </w:tabs>
        <w:ind w:left="2160" w:hanging="360"/>
      </w:pPr>
      <w:rPr>
        <w:rFonts w:ascii="Arial" w:hAnsi="Arial" w:hint="default"/>
      </w:rPr>
    </w:lvl>
    <w:lvl w:ilvl="3" w:tplc="5C9E8562" w:tentative="1">
      <w:start w:val="1"/>
      <w:numFmt w:val="bullet"/>
      <w:lvlText w:val="•"/>
      <w:lvlJc w:val="left"/>
      <w:pPr>
        <w:tabs>
          <w:tab w:val="num" w:pos="2880"/>
        </w:tabs>
        <w:ind w:left="2880" w:hanging="360"/>
      </w:pPr>
      <w:rPr>
        <w:rFonts w:ascii="Arial" w:hAnsi="Arial" w:hint="default"/>
      </w:rPr>
    </w:lvl>
    <w:lvl w:ilvl="4" w:tplc="A4F6EFCA" w:tentative="1">
      <w:start w:val="1"/>
      <w:numFmt w:val="bullet"/>
      <w:lvlText w:val="•"/>
      <w:lvlJc w:val="left"/>
      <w:pPr>
        <w:tabs>
          <w:tab w:val="num" w:pos="3600"/>
        </w:tabs>
        <w:ind w:left="3600" w:hanging="360"/>
      </w:pPr>
      <w:rPr>
        <w:rFonts w:ascii="Arial" w:hAnsi="Arial" w:hint="default"/>
      </w:rPr>
    </w:lvl>
    <w:lvl w:ilvl="5" w:tplc="CC3802D6" w:tentative="1">
      <w:start w:val="1"/>
      <w:numFmt w:val="bullet"/>
      <w:lvlText w:val="•"/>
      <w:lvlJc w:val="left"/>
      <w:pPr>
        <w:tabs>
          <w:tab w:val="num" w:pos="4320"/>
        </w:tabs>
        <w:ind w:left="4320" w:hanging="360"/>
      </w:pPr>
      <w:rPr>
        <w:rFonts w:ascii="Arial" w:hAnsi="Arial" w:hint="default"/>
      </w:rPr>
    </w:lvl>
    <w:lvl w:ilvl="6" w:tplc="0994B4E2" w:tentative="1">
      <w:start w:val="1"/>
      <w:numFmt w:val="bullet"/>
      <w:lvlText w:val="•"/>
      <w:lvlJc w:val="left"/>
      <w:pPr>
        <w:tabs>
          <w:tab w:val="num" w:pos="5040"/>
        </w:tabs>
        <w:ind w:left="5040" w:hanging="360"/>
      </w:pPr>
      <w:rPr>
        <w:rFonts w:ascii="Arial" w:hAnsi="Arial" w:hint="default"/>
      </w:rPr>
    </w:lvl>
    <w:lvl w:ilvl="7" w:tplc="B05E8DD6" w:tentative="1">
      <w:start w:val="1"/>
      <w:numFmt w:val="bullet"/>
      <w:lvlText w:val="•"/>
      <w:lvlJc w:val="left"/>
      <w:pPr>
        <w:tabs>
          <w:tab w:val="num" w:pos="5760"/>
        </w:tabs>
        <w:ind w:left="5760" w:hanging="360"/>
      </w:pPr>
      <w:rPr>
        <w:rFonts w:ascii="Arial" w:hAnsi="Arial" w:hint="default"/>
      </w:rPr>
    </w:lvl>
    <w:lvl w:ilvl="8" w:tplc="AF420CF2" w:tentative="1">
      <w:start w:val="1"/>
      <w:numFmt w:val="bullet"/>
      <w:lvlText w:val="•"/>
      <w:lvlJc w:val="left"/>
      <w:pPr>
        <w:tabs>
          <w:tab w:val="num" w:pos="6480"/>
        </w:tabs>
        <w:ind w:left="6480" w:hanging="360"/>
      </w:pPr>
      <w:rPr>
        <w:rFonts w:ascii="Arial" w:hAnsi="Arial" w:hint="default"/>
      </w:rPr>
    </w:lvl>
  </w:abstractNum>
  <w:abstractNum w:abstractNumId="25">
    <w:nsid w:val="4C62172B"/>
    <w:multiLevelType w:val="hybridMultilevel"/>
    <w:tmpl w:val="0EAE6528"/>
    <w:lvl w:ilvl="0" w:tplc="42A2C1D8">
      <w:start w:val="1"/>
      <w:numFmt w:val="bullet"/>
      <w:lvlText w:val="•"/>
      <w:lvlJc w:val="left"/>
      <w:pPr>
        <w:tabs>
          <w:tab w:val="num" w:pos="720"/>
        </w:tabs>
        <w:ind w:left="720" w:hanging="360"/>
      </w:pPr>
      <w:rPr>
        <w:rFonts w:ascii="Arial" w:hAnsi="Arial" w:hint="default"/>
      </w:rPr>
    </w:lvl>
    <w:lvl w:ilvl="1" w:tplc="EF50593A">
      <w:start w:val="1"/>
      <w:numFmt w:val="bullet"/>
      <w:lvlText w:val="•"/>
      <w:lvlJc w:val="left"/>
      <w:pPr>
        <w:tabs>
          <w:tab w:val="num" w:pos="1440"/>
        </w:tabs>
        <w:ind w:left="1440" w:hanging="360"/>
      </w:pPr>
      <w:rPr>
        <w:rFonts w:ascii="Arial" w:hAnsi="Arial" w:hint="default"/>
      </w:rPr>
    </w:lvl>
    <w:lvl w:ilvl="2" w:tplc="8EE4415A" w:tentative="1">
      <w:start w:val="1"/>
      <w:numFmt w:val="bullet"/>
      <w:lvlText w:val="•"/>
      <w:lvlJc w:val="left"/>
      <w:pPr>
        <w:tabs>
          <w:tab w:val="num" w:pos="2160"/>
        </w:tabs>
        <w:ind w:left="2160" w:hanging="360"/>
      </w:pPr>
      <w:rPr>
        <w:rFonts w:ascii="Arial" w:hAnsi="Arial" w:hint="default"/>
      </w:rPr>
    </w:lvl>
    <w:lvl w:ilvl="3" w:tplc="7DD8405C" w:tentative="1">
      <w:start w:val="1"/>
      <w:numFmt w:val="bullet"/>
      <w:lvlText w:val="•"/>
      <w:lvlJc w:val="left"/>
      <w:pPr>
        <w:tabs>
          <w:tab w:val="num" w:pos="2880"/>
        </w:tabs>
        <w:ind w:left="2880" w:hanging="360"/>
      </w:pPr>
      <w:rPr>
        <w:rFonts w:ascii="Arial" w:hAnsi="Arial" w:hint="default"/>
      </w:rPr>
    </w:lvl>
    <w:lvl w:ilvl="4" w:tplc="59EAB7BC" w:tentative="1">
      <w:start w:val="1"/>
      <w:numFmt w:val="bullet"/>
      <w:lvlText w:val="•"/>
      <w:lvlJc w:val="left"/>
      <w:pPr>
        <w:tabs>
          <w:tab w:val="num" w:pos="3600"/>
        </w:tabs>
        <w:ind w:left="3600" w:hanging="360"/>
      </w:pPr>
      <w:rPr>
        <w:rFonts w:ascii="Arial" w:hAnsi="Arial" w:hint="default"/>
      </w:rPr>
    </w:lvl>
    <w:lvl w:ilvl="5" w:tplc="568C8D1E" w:tentative="1">
      <w:start w:val="1"/>
      <w:numFmt w:val="bullet"/>
      <w:lvlText w:val="•"/>
      <w:lvlJc w:val="left"/>
      <w:pPr>
        <w:tabs>
          <w:tab w:val="num" w:pos="4320"/>
        </w:tabs>
        <w:ind w:left="4320" w:hanging="360"/>
      </w:pPr>
      <w:rPr>
        <w:rFonts w:ascii="Arial" w:hAnsi="Arial" w:hint="default"/>
      </w:rPr>
    </w:lvl>
    <w:lvl w:ilvl="6" w:tplc="21CA9D60" w:tentative="1">
      <w:start w:val="1"/>
      <w:numFmt w:val="bullet"/>
      <w:lvlText w:val="•"/>
      <w:lvlJc w:val="left"/>
      <w:pPr>
        <w:tabs>
          <w:tab w:val="num" w:pos="5040"/>
        </w:tabs>
        <w:ind w:left="5040" w:hanging="360"/>
      </w:pPr>
      <w:rPr>
        <w:rFonts w:ascii="Arial" w:hAnsi="Arial" w:hint="default"/>
      </w:rPr>
    </w:lvl>
    <w:lvl w:ilvl="7" w:tplc="D49ABD36" w:tentative="1">
      <w:start w:val="1"/>
      <w:numFmt w:val="bullet"/>
      <w:lvlText w:val="•"/>
      <w:lvlJc w:val="left"/>
      <w:pPr>
        <w:tabs>
          <w:tab w:val="num" w:pos="5760"/>
        </w:tabs>
        <w:ind w:left="5760" w:hanging="360"/>
      </w:pPr>
      <w:rPr>
        <w:rFonts w:ascii="Arial" w:hAnsi="Arial" w:hint="default"/>
      </w:rPr>
    </w:lvl>
    <w:lvl w:ilvl="8" w:tplc="3CB8CC9E" w:tentative="1">
      <w:start w:val="1"/>
      <w:numFmt w:val="bullet"/>
      <w:lvlText w:val="•"/>
      <w:lvlJc w:val="left"/>
      <w:pPr>
        <w:tabs>
          <w:tab w:val="num" w:pos="6480"/>
        </w:tabs>
        <w:ind w:left="6480" w:hanging="360"/>
      </w:pPr>
      <w:rPr>
        <w:rFonts w:ascii="Arial" w:hAnsi="Arial" w:hint="default"/>
      </w:rPr>
    </w:lvl>
  </w:abstractNum>
  <w:abstractNum w:abstractNumId="26">
    <w:nsid w:val="4FB47EA7"/>
    <w:multiLevelType w:val="hybridMultilevel"/>
    <w:tmpl w:val="403EEF38"/>
    <w:lvl w:ilvl="0" w:tplc="04100013">
      <w:start w:val="1"/>
      <w:numFmt w:val="upperRoman"/>
      <w:lvlText w:val="%1."/>
      <w:lvlJc w:val="right"/>
      <w:pPr>
        <w:ind w:left="1143" w:hanging="360"/>
      </w:pPr>
    </w:lvl>
    <w:lvl w:ilvl="1" w:tplc="04100019" w:tentative="1">
      <w:start w:val="1"/>
      <w:numFmt w:val="lowerLetter"/>
      <w:lvlText w:val="%2."/>
      <w:lvlJc w:val="left"/>
      <w:pPr>
        <w:ind w:left="1863" w:hanging="360"/>
      </w:pPr>
    </w:lvl>
    <w:lvl w:ilvl="2" w:tplc="0410001B" w:tentative="1">
      <w:start w:val="1"/>
      <w:numFmt w:val="lowerRoman"/>
      <w:lvlText w:val="%3."/>
      <w:lvlJc w:val="right"/>
      <w:pPr>
        <w:ind w:left="2583" w:hanging="180"/>
      </w:pPr>
    </w:lvl>
    <w:lvl w:ilvl="3" w:tplc="0410000F" w:tentative="1">
      <w:start w:val="1"/>
      <w:numFmt w:val="decimal"/>
      <w:lvlText w:val="%4."/>
      <w:lvlJc w:val="left"/>
      <w:pPr>
        <w:ind w:left="3303" w:hanging="360"/>
      </w:pPr>
    </w:lvl>
    <w:lvl w:ilvl="4" w:tplc="04100019" w:tentative="1">
      <w:start w:val="1"/>
      <w:numFmt w:val="lowerLetter"/>
      <w:lvlText w:val="%5."/>
      <w:lvlJc w:val="left"/>
      <w:pPr>
        <w:ind w:left="4023" w:hanging="360"/>
      </w:pPr>
    </w:lvl>
    <w:lvl w:ilvl="5" w:tplc="0410001B" w:tentative="1">
      <w:start w:val="1"/>
      <w:numFmt w:val="lowerRoman"/>
      <w:lvlText w:val="%6."/>
      <w:lvlJc w:val="right"/>
      <w:pPr>
        <w:ind w:left="4743" w:hanging="180"/>
      </w:pPr>
    </w:lvl>
    <w:lvl w:ilvl="6" w:tplc="0410000F" w:tentative="1">
      <w:start w:val="1"/>
      <w:numFmt w:val="decimal"/>
      <w:lvlText w:val="%7."/>
      <w:lvlJc w:val="left"/>
      <w:pPr>
        <w:ind w:left="5463" w:hanging="360"/>
      </w:pPr>
    </w:lvl>
    <w:lvl w:ilvl="7" w:tplc="04100019" w:tentative="1">
      <w:start w:val="1"/>
      <w:numFmt w:val="lowerLetter"/>
      <w:lvlText w:val="%8."/>
      <w:lvlJc w:val="left"/>
      <w:pPr>
        <w:ind w:left="6183" w:hanging="360"/>
      </w:pPr>
    </w:lvl>
    <w:lvl w:ilvl="8" w:tplc="0410001B" w:tentative="1">
      <w:start w:val="1"/>
      <w:numFmt w:val="lowerRoman"/>
      <w:lvlText w:val="%9."/>
      <w:lvlJc w:val="right"/>
      <w:pPr>
        <w:ind w:left="6903" w:hanging="180"/>
      </w:pPr>
    </w:lvl>
  </w:abstractNum>
  <w:abstractNum w:abstractNumId="27">
    <w:nsid w:val="543C540C"/>
    <w:multiLevelType w:val="hybridMultilevel"/>
    <w:tmpl w:val="48009CCA"/>
    <w:lvl w:ilvl="0" w:tplc="04100015">
      <w:start w:val="1"/>
      <w:numFmt w:val="upperLetter"/>
      <w:lvlText w:val="%1."/>
      <w:lvlJc w:val="left"/>
      <w:pPr>
        <w:ind w:left="780" w:hanging="360"/>
      </w:pPr>
    </w:lvl>
    <w:lvl w:ilvl="1" w:tplc="04100019" w:tentative="1">
      <w:start w:val="1"/>
      <w:numFmt w:val="lowerLetter"/>
      <w:lvlText w:val="%2."/>
      <w:lvlJc w:val="left"/>
      <w:pPr>
        <w:ind w:left="1500" w:hanging="360"/>
      </w:pPr>
    </w:lvl>
    <w:lvl w:ilvl="2" w:tplc="0410001B" w:tentative="1">
      <w:start w:val="1"/>
      <w:numFmt w:val="lowerRoman"/>
      <w:lvlText w:val="%3."/>
      <w:lvlJc w:val="right"/>
      <w:pPr>
        <w:ind w:left="2220" w:hanging="180"/>
      </w:pPr>
    </w:lvl>
    <w:lvl w:ilvl="3" w:tplc="0410000F" w:tentative="1">
      <w:start w:val="1"/>
      <w:numFmt w:val="decimal"/>
      <w:lvlText w:val="%4."/>
      <w:lvlJc w:val="left"/>
      <w:pPr>
        <w:ind w:left="2940" w:hanging="360"/>
      </w:pPr>
    </w:lvl>
    <w:lvl w:ilvl="4" w:tplc="04100019" w:tentative="1">
      <w:start w:val="1"/>
      <w:numFmt w:val="lowerLetter"/>
      <w:lvlText w:val="%5."/>
      <w:lvlJc w:val="left"/>
      <w:pPr>
        <w:ind w:left="3660" w:hanging="360"/>
      </w:pPr>
    </w:lvl>
    <w:lvl w:ilvl="5" w:tplc="0410001B" w:tentative="1">
      <w:start w:val="1"/>
      <w:numFmt w:val="lowerRoman"/>
      <w:lvlText w:val="%6."/>
      <w:lvlJc w:val="right"/>
      <w:pPr>
        <w:ind w:left="4380" w:hanging="180"/>
      </w:pPr>
    </w:lvl>
    <w:lvl w:ilvl="6" w:tplc="0410000F" w:tentative="1">
      <w:start w:val="1"/>
      <w:numFmt w:val="decimal"/>
      <w:lvlText w:val="%7."/>
      <w:lvlJc w:val="left"/>
      <w:pPr>
        <w:ind w:left="5100" w:hanging="360"/>
      </w:pPr>
    </w:lvl>
    <w:lvl w:ilvl="7" w:tplc="04100019" w:tentative="1">
      <w:start w:val="1"/>
      <w:numFmt w:val="lowerLetter"/>
      <w:lvlText w:val="%8."/>
      <w:lvlJc w:val="left"/>
      <w:pPr>
        <w:ind w:left="5820" w:hanging="360"/>
      </w:pPr>
    </w:lvl>
    <w:lvl w:ilvl="8" w:tplc="0410001B" w:tentative="1">
      <w:start w:val="1"/>
      <w:numFmt w:val="lowerRoman"/>
      <w:lvlText w:val="%9."/>
      <w:lvlJc w:val="right"/>
      <w:pPr>
        <w:ind w:left="6540" w:hanging="180"/>
      </w:pPr>
    </w:lvl>
  </w:abstractNum>
  <w:abstractNum w:abstractNumId="28">
    <w:nsid w:val="553D599B"/>
    <w:multiLevelType w:val="hybridMultilevel"/>
    <w:tmpl w:val="4A563D0E"/>
    <w:lvl w:ilvl="0" w:tplc="04100013">
      <w:start w:val="1"/>
      <w:numFmt w:val="upperRoman"/>
      <w:lvlText w:val="%1."/>
      <w:lvlJc w:val="right"/>
      <w:pPr>
        <w:ind w:left="1137" w:hanging="360"/>
      </w:pPr>
    </w:lvl>
    <w:lvl w:ilvl="1" w:tplc="9258CA6C">
      <w:start w:val="1"/>
      <w:numFmt w:val="lowerLetter"/>
      <w:lvlText w:val="%2)"/>
      <w:lvlJc w:val="left"/>
      <w:pPr>
        <w:ind w:left="1857" w:hanging="360"/>
      </w:pPr>
      <w:rPr>
        <w:rFonts w:hint="default"/>
      </w:rPr>
    </w:lvl>
    <w:lvl w:ilvl="2" w:tplc="0410001B" w:tentative="1">
      <w:start w:val="1"/>
      <w:numFmt w:val="lowerRoman"/>
      <w:lvlText w:val="%3."/>
      <w:lvlJc w:val="right"/>
      <w:pPr>
        <w:ind w:left="2577" w:hanging="180"/>
      </w:pPr>
    </w:lvl>
    <w:lvl w:ilvl="3" w:tplc="0410000F" w:tentative="1">
      <w:start w:val="1"/>
      <w:numFmt w:val="decimal"/>
      <w:lvlText w:val="%4."/>
      <w:lvlJc w:val="left"/>
      <w:pPr>
        <w:ind w:left="3297" w:hanging="360"/>
      </w:pPr>
    </w:lvl>
    <w:lvl w:ilvl="4" w:tplc="04100019" w:tentative="1">
      <w:start w:val="1"/>
      <w:numFmt w:val="lowerLetter"/>
      <w:lvlText w:val="%5."/>
      <w:lvlJc w:val="left"/>
      <w:pPr>
        <w:ind w:left="4017" w:hanging="360"/>
      </w:pPr>
    </w:lvl>
    <w:lvl w:ilvl="5" w:tplc="0410001B" w:tentative="1">
      <w:start w:val="1"/>
      <w:numFmt w:val="lowerRoman"/>
      <w:lvlText w:val="%6."/>
      <w:lvlJc w:val="right"/>
      <w:pPr>
        <w:ind w:left="4737" w:hanging="180"/>
      </w:pPr>
    </w:lvl>
    <w:lvl w:ilvl="6" w:tplc="0410000F" w:tentative="1">
      <w:start w:val="1"/>
      <w:numFmt w:val="decimal"/>
      <w:lvlText w:val="%7."/>
      <w:lvlJc w:val="left"/>
      <w:pPr>
        <w:ind w:left="5457" w:hanging="360"/>
      </w:pPr>
    </w:lvl>
    <w:lvl w:ilvl="7" w:tplc="04100019" w:tentative="1">
      <w:start w:val="1"/>
      <w:numFmt w:val="lowerLetter"/>
      <w:lvlText w:val="%8."/>
      <w:lvlJc w:val="left"/>
      <w:pPr>
        <w:ind w:left="6177" w:hanging="360"/>
      </w:pPr>
    </w:lvl>
    <w:lvl w:ilvl="8" w:tplc="0410001B" w:tentative="1">
      <w:start w:val="1"/>
      <w:numFmt w:val="lowerRoman"/>
      <w:lvlText w:val="%9."/>
      <w:lvlJc w:val="right"/>
      <w:pPr>
        <w:ind w:left="6897" w:hanging="180"/>
      </w:pPr>
    </w:lvl>
  </w:abstractNum>
  <w:abstractNum w:abstractNumId="29">
    <w:nsid w:val="58D51FBD"/>
    <w:multiLevelType w:val="hybridMultilevel"/>
    <w:tmpl w:val="8EF25EC6"/>
    <w:lvl w:ilvl="0" w:tplc="04100017">
      <w:start w:val="1"/>
      <w:numFmt w:val="lowerLetter"/>
      <w:lvlText w:val="%1)"/>
      <w:lvlJc w:val="left"/>
      <w:pPr>
        <w:ind w:left="1428" w:hanging="360"/>
      </w:p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0">
    <w:nsid w:val="635468C8"/>
    <w:multiLevelType w:val="hybridMultilevel"/>
    <w:tmpl w:val="230E571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657D383B"/>
    <w:multiLevelType w:val="hybridMultilevel"/>
    <w:tmpl w:val="D4A2D792"/>
    <w:lvl w:ilvl="0" w:tplc="06F8D02E">
      <w:start w:val="3"/>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68943E5E"/>
    <w:multiLevelType w:val="hybridMultilevel"/>
    <w:tmpl w:val="998E50E0"/>
    <w:lvl w:ilvl="0" w:tplc="06F8D02E">
      <w:start w:val="3"/>
      <w:numFmt w:val="bullet"/>
      <w:lvlText w:val="-"/>
      <w:lvlJc w:val="left"/>
      <w:pPr>
        <w:ind w:left="1428" w:hanging="360"/>
      </w:pPr>
      <w:rPr>
        <w:rFonts w:ascii="Times New Roman" w:eastAsiaTheme="minorHAnsi" w:hAnsi="Times New Roman" w:cs="Times New Roman"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33">
    <w:nsid w:val="69EC5199"/>
    <w:multiLevelType w:val="hybridMultilevel"/>
    <w:tmpl w:val="650AD076"/>
    <w:lvl w:ilvl="0" w:tplc="0410000F">
      <w:start w:val="1"/>
      <w:numFmt w:val="decimal"/>
      <w:lvlText w:val="%1."/>
      <w:lvlJc w:val="left"/>
      <w:pPr>
        <w:ind w:left="1500" w:hanging="360"/>
      </w:pPr>
    </w:lvl>
    <w:lvl w:ilvl="1" w:tplc="04100019" w:tentative="1">
      <w:start w:val="1"/>
      <w:numFmt w:val="lowerLetter"/>
      <w:lvlText w:val="%2."/>
      <w:lvlJc w:val="left"/>
      <w:pPr>
        <w:ind w:left="2220" w:hanging="360"/>
      </w:pPr>
    </w:lvl>
    <w:lvl w:ilvl="2" w:tplc="0410001B" w:tentative="1">
      <w:start w:val="1"/>
      <w:numFmt w:val="lowerRoman"/>
      <w:lvlText w:val="%3."/>
      <w:lvlJc w:val="right"/>
      <w:pPr>
        <w:ind w:left="2940" w:hanging="180"/>
      </w:pPr>
    </w:lvl>
    <w:lvl w:ilvl="3" w:tplc="0410000F" w:tentative="1">
      <w:start w:val="1"/>
      <w:numFmt w:val="decimal"/>
      <w:lvlText w:val="%4."/>
      <w:lvlJc w:val="left"/>
      <w:pPr>
        <w:ind w:left="3660" w:hanging="360"/>
      </w:pPr>
    </w:lvl>
    <w:lvl w:ilvl="4" w:tplc="04100019" w:tentative="1">
      <w:start w:val="1"/>
      <w:numFmt w:val="lowerLetter"/>
      <w:lvlText w:val="%5."/>
      <w:lvlJc w:val="left"/>
      <w:pPr>
        <w:ind w:left="4380" w:hanging="360"/>
      </w:pPr>
    </w:lvl>
    <w:lvl w:ilvl="5" w:tplc="0410001B" w:tentative="1">
      <w:start w:val="1"/>
      <w:numFmt w:val="lowerRoman"/>
      <w:lvlText w:val="%6."/>
      <w:lvlJc w:val="right"/>
      <w:pPr>
        <w:ind w:left="5100" w:hanging="180"/>
      </w:pPr>
    </w:lvl>
    <w:lvl w:ilvl="6" w:tplc="0410000F" w:tentative="1">
      <w:start w:val="1"/>
      <w:numFmt w:val="decimal"/>
      <w:lvlText w:val="%7."/>
      <w:lvlJc w:val="left"/>
      <w:pPr>
        <w:ind w:left="5820" w:hanging="360"/>
      </w:pPr>
    </w:lvl>
    <w:lvl w:ilvl="7" w:tplc="04100019" w:tentative="1">
      <w:start w:val="1"/>
      <w:numFmt w:val="lowerLetter"/>
      <w:lvlText w:val="%8."/>
      <w:lvlJc w:val="left"/>
      <w:pPr>
        <w:ind w:left="6540" w:hanging="360"/>
      </w:pPr>
    </w:lvl>
    <w:lvl w:ilvl="8" w:tplc="0410001B" w:tentative="1">
      <w:start w:val="1"/>
      <w:numFmt w:val="lowerRoman"/>
      <w:lvlText w:val="%9."/>
      <w:lvlJc w:val="right"/>
      <w:pPr>
        <w:ind w:left="7260" w:hanging="180"/>
      </w:pPr>
    </w:lvl>
  </w:abstractNum>
  <w:abstractNum w:abstractNumId="34">
    <w:nsid w:val="70763440"/>
    <w:multiLevelType w:val="hybridMultilevel"/>
    <w:tmpl w:val="67D4B244"/>
    <w:lvl w:ilvl="0" w:tplc="8DCC330E">
      <w:start w:val="1"/>
      <w:numFmt w:val="bullet"/>
      <w:lvlText w:val="•"/>
      <w:lvlJc w:val="left"/>
      <w:pPr>
        <w:tabs>
          <w:tab w:val="num" w:pos="720"/>
        </w:tabs>
        <w:ind w:left="720" w:hanging="360"/>
      </w:pPr>
      <w:rPr>
        <w:rFonts w:ascii="Arial" w:hAnsi="Arial" w:hint="default"/>
      </w:rPr>
    </w:lvl>
    <w:lvl w:ilvl="1" w:tplc="FFCCEDC0" w:tentative="1">
      <w:start w:val="1"/>
      <w:numFmt w:val="bullet"/>
      <w:lvlText w:val="•"/>
      <w:lvlJc w:val="left"/>
      <w:pPr>
        <w:tabs>
          <w:tab w:val="num" w:pos="1440"/>
        </w:tabs>
        <w:ind w:left="1440" w:hanging="360"/>
      </w:pPr>
      <w:rPr>
        <w:rFonts w:ascii="Arial" w:hAnsi="Arial" w:hint="default"/>
      </w:rPr>
    </w:lvl>
    <w:lvl w:ilvl="2" w:tplc="63809A00" w:tentative="1">
      <w:start w:val="1"/>
      <w:numFmt w:val="bullet"/>
      <w:lvlText w:val="•"/>
      <w:lvlJc w:val="left"/>
      <w:pPr>
        <w:tabs>
          <w:tab w:val="num" w:pos="2160"/>
        </w:tabs>
        <w:ind w:left="2160" w:hanging="360"/>
      </w:pPr>
      <w:rPr>
        <w:rFonts w:ascii="Arial" w:hAnsi="Arial" w:hint="default"/>
      </w:rPr>
    </w:lvl>
    <w:lvl w:ilvl="3" w:tplc="7D9A0C68" w:tentative="1">
      <w:start w:val="1"/>
      <w:numFmt w:val="bullet"/>
      <w:lvlText w:val="•"/>
      <w:lvlJc w:val="left"/>
      <w:pPr>
        <w:tabs>
          <w:tab w:val="num" w:pos="2880"/>
        </w:tabs>
        <w:ind w:left="2880" w:hanging="360"/>
      </w:pPr>
      <w:rPr>
        <w:rFonts w:ascii="Arial" w:hAnsi="Arial" w:hint="default"/>
      </w:rPr>
    </w:lvl>
    <w:lvl w:ilvl="4" w:tplc="6F9ADB92" w:tentative="1">
      <w:start w:val="1"/>
      <w:numFmt w:val="bullet"/>
      <w:lvlText w:val="•"/>
      <w:lvlJc w:val="left"/>
      <w:pPr>
        <w:tabs>
          <w:tab w:val="num" w:pos="3600"/>
        </w:tabs>
        <w:ind w:left="3600" w:hanging="360"/>
      </w:pPr>
      <w:rPr>
        <w:rFonts w:ascii="Arial" w:hAnsi="Arial" w:hint="default"/>
      </w:rPr>
    </w:lvl>
    <w:lvl w:ilvl="5" w:tplc="EE9440E0" w:tentative="1">
      <w:start w:val="1"/>
      <w:numFmt w:val="bullet"/>
      <w:lvlText w:val="•"/>
      <w:lvlJc w:val="left"/>
      <w:pPr>
        <w:tabs>
          <w:tab w:val="num" w:pos="4320"/>
        </w:tabs>
        <w:ind w:left="4320" w:hanging="360"/>
      </w:pPr>
      <w:rPr>
        <w:rFonts w:ascii="Arial" w:hAnsi="Arial" w:hint="default"/>
      </w:rPr>
    </w:lvl>
    <w:lvl w:ilvl="6" w:tplc="53A0893C" w:tentative="1">
      <w:start w:val="1"/>
      <w:numFmt w:val="bullet"/>
      <w:lvlText w:val="•"/>
      <w:lvlJc w:val="left"/>
      <w:pPr>
        <w:tabs>
          <w:tab w:val="num" w:pos="5040"/>
        </w:tabs>
        <w:ind w:left="5040" w:hanging="360"/>
      </w:pPr>
      <w:rPr>
        <w:rFonts w:ascii="Arial" w:hAnsi="Arial" w:hint="default"/>
      </w:rPr>
    </w:lvl>
    <w:lvl w:ilvl="7" w:tplc="2F7CFDE4" w:tentative="1">
      <w:start w:val="1"/>
      <w:numFmt w:val="bullet"/>
      <w:lvlText w:val="•"/>
      <w:lvlJc w:val="left"/>
      <w:pPr>
        <w:tabs>
          <w:tab w:val="num" w:pos="5760"/>
        </w:tabs>
        <w:ind w:left="5760" w:hanging="360"/>
      </w:pPr>
      <w:rPr>
        <w:rFonts w:ascii="Arial" w:hAnsi="Arial" w:hint="default"/>
      </w:rPr>
    </w:lvl>
    <w:lvl w:ilvl="8" w:tplc="C62ABA16" w:tentative="1">
      <w:start w:val="1"/>
      <w:numFmt w:val="bullet"/>
      <w:lvlText w:val="•"/>
      <w:lvlJc w:val="left"/>
      <w:pPr>
        <w:tabs>
          <w:tab w:val="num" w:pos="6480"/>
        </w:tabs>
        <w:ind w:left="6480" w:hanging="360"/>
      </w:pPr>
      <w:rPr>
        <w:rFonts w:ascii="Arial" w:hAnsi="Arial" w:hint="default"/>
      </w:rPr>
    </w:lvl>
  </w:abstractNum>
  <w:abstractNum w:abstractNumId="35">
    <w:nsid w:val="71CE3F60"/>
    <w:multiLevelType w:val="hybridMultilevel"/>
    <w:tmpl w:val="1802456E"/>
    <w:lvl w:ilvl="0" w:tplc="04100013">
      <w:start w:val="1"/>
      <w:numFmt w:val="upperRoman"/>
      <w:lvlText w:val="%1."/>
      <w:lvlJc w:val="right"/>
      <w:pPr>
        <w:ind w:left="1140" w:hanging="360"/>
      </w:pPr>
    </w:lvl>
    <w:lvl w:ilvl="1" w:tplc="04100019">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36">
    <w:nsid w:val="7A58466A"/>
    <w:multiLevelType w:val="hybridMultilevel"/>
    <w:tmpl w:val="25E64224"/>
    <w:lvl w:ilvl="0" w:tplc="06F8D02E">
      <w:start w:val="3"/>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nsid w:val="7A7372B0"/>
    <w:multiLevelType w:val="hybridMultilevel"/>
    <w:tmpl w:val="264CAE0C"/>
    <w:lvl w:ilvl="0" w:tplc="04100013">
      <w:start w:val="1"/>
      <w:numFmt w:val="upperRoman"/>
      <w:lvlText w:val="%1."/>
      <w:lvlJc w:val="right"/>
      <w:pPr>
        <w:ind w:left="1140" w:hanging="360"/>
      </w:p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38">
    <w:nsid w:val="7C077209"/>
    <w:multiLevelType w:val="hybridMultilevel"/>
    <w:tmpl w:val="2F30D0F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F000002"/>
    <w:multiLevelType w:val="hybridMultilevel"/>
    <w:tmpl w:val="9A1CA6C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5"/>
  </w:num>
  <w:num w:numId="2">
    <w:abstractNumId w:val="22"/>
  </w:num>
  <w:num w:numId="3">
    <w:abstractNumId w:val="24"/>
  </w:num>
  <w:num w:numId="4">
    <w:abstractNumId w:val="16"/>
  </w:num>
  <w:num w:numId="5">
    <w:abstractNumId w:val="6"/>
  </w:num>
  <w:num w:numId="6">
    <w:abstractNumId w:val="23"/>
  </w:num>
  <w:num w:numId="7">
    <w:abstractNumId w:val="34"/>
  </w:num>
  <w:num w:numId="8">
    <w:abstractNumId w:val="1"/>
  </w:num>
  <w:num w:numId="9">
    <w:abstractNumId w:val="39"/>
  </w:num>
  <w:num w:numId="10">
    <w:abstractNumId w:val="3"/>
  </w:num>
  <w:num w:numId="11">
    <w:abstractNumId w:val="30"/>
  </w:num>
  <w:num w:numId="12">
    <w:abstractNumId w:val="38"/>
  </w:num>
  <w:num w:numId="13">
    <w:abstractNumId w:val="29"/>
  </w:num>
  <w:num w:numId="14">
    <w:abstractNumId w:val="27"/>
  </w:num>
  <w:num w:numId="15">
    <w:abstractNumId w:val="37"/>
  </w:num>
  <w:num w:numId="16">
    <w:abstractNumId w:val="13"/>
  </w:num>
  <w:num w:numId="17">
    <w:abstractNumId w:val="21"/>
  </w:num>
  <w:num w:numId="18">
    <w:abstractNumId w:val="33"/>
  </w:num>
  <w:num w:numId="19">
    <w:abstractNumId w:val="20"/>
  </w:num>
  <w:num w:numId="20">
    <w:abstractNumId w:val="18"/>
  </w:num>
  <w:num w:numId="21">
    <w:abstractNumId w:val="4"/>
  </w:num>
  <w:num w:numId="22">
    <w:abstractNumId w:val="14"/>
  </w:num>
  <w:num w:numId="23">
    <w:abstractNumId w:val="19"/>
  </w:num>
  <w:num w:numId="24">
    <w:abstractNumId w:val="28"/>
  </w:num>
  <w:num w:numId="25">
    <w:abstractNumId w:val="8"/>
  </w:num>
  <w:num w:numId="26">
    <w:abstractNumId w:val="36"/>
  </w:num>
  <w:num w:numId="27">
    <w:abstractNumId w:val="31"/>
  </w:num>
  <w:num w:numId="28">
    <w:abstractNumId w:val="10"/>
  </w:num>
  <w:num w:numId="29">
    <w:abstractNumId w:val="5"/>
  </w:num>
  <w:num w:numId="30">
    <w:abstractNumId w:val="0"/>
  </w:num>
  <w:num w:numId="31">
    <w:abstractNumId w:val="32"/>
  </w:num>
  <w:num w:numId="32">
    <w:abstractNumId w:val="7"/>
  </w:num>
  <w:num w:numId="33">
    <w:abstractNumId w:val="15"/>
  </w:num>
  <w:num w:numId="34">
    <w:abstractNumId w:val="11"/>
  </w:num>
  <w:num w:numId="35">
    <w:abstractNumId w:val="26"/>
  </w:num>
  <w:num w:numId="36">
    <w:abstractNumId w:val="35"/>
  </w:num>
  <w:num w:numId="37">
    <w:abstractNumId w:val="17"/>
  </w:num>
  <w:num w:numId="38">
    <w:abstractNumId w:val="2"/>
  </w:num>
  <w:num w:numId="39">
    <w:abstractNumId w:val="12"/>
  </w:num>
  <w:num w:numId="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D20"/>
    <w:rsid w:val="000916CD"/>
    <w:rsid w:val="00236A63"/>
    <w:rsid w:val="003A784E"/>
    <w:rsid w:val="00472F04"/>
    <w:rsid w:val="00490D6E"/>
    <w:rsid w:val="00574C60"/>
    <w:rsid w:val="005771D0"/>
    <w:rsid w:val="00660EB3"/>
    <w:rsid w:val="00681D79"/>
    <w:rsid w:val="00805936"/>
    <w:rsid w:val="00853495"/>
    <w:rsid w:val="00863410"/>
    <w:rsid w:val="00B7026C"/>
    <w:rsid w:val="00BD2D20"/>
    <w:rsid w:val="00CC4420"/>
    <w:rsid w:val="00DB5093"/>
    <w:rsid w:val="00DC329A"/>
    <w:rsid w:val="00EA6735"/>
    <w:rsid w:val="00F87B7B"/>
    <w:rsid w:val="00F9327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BD2D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BD2D20"/>
    <w:pPr>
      <w:ind w:left="720"/>
      <w:contextualSpacing/>
    </w:pPr>
  </w:style>
  <w:style w:type="paragraph" w:styleId="Testofumetto">
    <w:name w:val="Balloon Text"/>
    <w:basedOn w:val="Normale"/>
    <w:link w:val="TestofumettoCarattere"/>
    <w:uiPriority w:val="99"/>
    <w:semiHidden/>
    <w:unhideWhenUsed/>
    <w:rsid w:val="00BD2D2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D2D2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BD2D20"/>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aragrafoelenco">
    <w:name w:val="List Paragraph"/>
    <w:basedOn w:val="Normale"/>
    <w:uiPriority w:val="34"/>
    <w:qFormat/>
    <w:rsid w:val="00BD2D20"/>
    <w:pPr>
      <w:ind w:left="720"/>
      <w:contextualSpacing/>
    </w:pPr>
  </w:style>
  <w:style w:type="paragraph" w:styleId="Testofumetto">
    <w:name w:val="Balloon Text"/>
    <w:basedOn w:val="Normale"/>
    <w:link w:val="TestofumettoCarattere"/>
    <w:uiPriority w:val="99"/>
    <w:semiHidden/>
    <w:unhideWhenUsed/>
    <w:rsid w:val="00BD2D2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D2D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97753">
      <w:bodyDiv w:val="1"/>
      <w:marLeft w:val="0"/>
      <w:marRight w:val="0"/>
      <w:marTop w:val="0"/>
      <w:marBottom w:val="0"/>
      <w:divBdr>
        <w:top w:val="none" w:sz="0" w:space="0" w:color="auto"/>
        <w:left w:val="none" w:sz="0" w:space="0" w:color="auto"/>
        <w:bottom w:val="none" w:sz="0" w:space="0" w:color="auto"/>
        <w:right w:val="none" w:sz="0" w:space="0" w:color="auto"/>
      </w:divBdr>
    </w:div>
    <w:div w:id="363867280">
      <w:bodyDiv w:val="1"/>
      <w:marLeft w:val="0"/>
      <w:marRight w:val="0"/>
      <w:marTop w:val="0"/>
      <w:marBottom w:val="0"/>
      <w:divBdr>
        <w:top w:val="none" w:sz="0" w:space="0" w:color="auto"/>
        <w:left w:val="none" w:sz="0" w:space="0" w:color="auto"/>
        <w:bottom w:val="none" w:sz="0" w:space="0" w:color="auto"/>
        <w:right w:val="none" w:sz="0" w:space="0" w:color="auto"/>
      </w:divBdr>
    </w:div>
    <w:div w:id="611012761">
      <w:bodyDiv w:val="1"/>
      <w:marLeft w:val="0"/>
      <w:marRight w:val="0"/>
      <w:marTop w:val="0"/>
      <w:marBottom w:val="0"/>
      <w:divBdr>
        <w:top w:val="none" w:sz="0" w:space="0" w:color="auto"/>
        <w:left w:val="none" w:sz="0" w:space="0" w:color="auto"/>
        <w:bottom w:val="none" w:sz="0" w:space="0" w:color="auto"/>
        <w:right w:val="none" w:sz="0" w:space="0" w:color="auto"/>
      </w:divBdr>
    </w:div>
    <w:div w:id="633363957">
      <w:bodyDiv w:val="1"/>
      <w:marLeft w:val="0"/>
      <w:marRight w:val="0"/>
      <w:marTop w:val="0"/>
      <w:marBottom w:val="0"/>
      <w:divBdr>
        <w:top w:val="none" w:sz="0" w:space="0" w:color="auto"/>
        <w:left w:val="none" w:sz="0" w:space="0" w:color="auto"/>
        <w:bottom w:val="none" w:sz="0" w:space="0" w:color="auto"/>
        <w:right w:val="none" w:sz="0" w:space="0" w:color="auto"/>
      </w:divBdr>
    </w:div>
    <w:div w:id="688874600">
      <w:bodyDiv w:val="1"/>
      <w:marLeft w:val="0"/>
      <w:marRight w:val="0"/>
      <w:marTop w:val="0"/>
      <w:marBottom w:val="0"/>
      <w:divBdr>
        <w:top w:val="none" w:sz="0" w:space="0" w:color="auto"/>
        <w:left w:val="none" w:sz="0" w:space="0" w:color="auto"/>
        <w:bottom w:val="none" w:sz="0" w:space="0" w:color="auto"/>
        <w:right w:val="none" w:sz="0" w:space="0" w:color="auto"/>
      </w:divBdr>
      <w:divsChild>
        <w:div w:id="788665703">
          <w:marLeft w:val="0"/>
          <w:marRight w:val="0"/>
          <w:marTop w:val="58"/>
          <w:marBottom w:val="0"/>
          <w:divBdr>
            <w:top w:val="none" w:sz="0" w:space="0" w:color="auto"/>
            <w:left w:val="none" w:sz="0" w:space="0" w:color="auto"/>
            <w:bottom w:val="none" w:sz="0" w:space="0" w:color="auto"/>
            <w:right w:val="none" w:sz="0" w:space="0" w:color="auto"/>
          </w:divBdr>
        </w:div>
      </w:divsChild>
    </w:div>
    <w:div w:id="753552714">
      <w:bodyDiv w:val="1"/>
      <w:marLeft w:val="0"/>
      <w:marRight w:val="0"/>
      <w:marTop w:val="0"/>
      <w:marBottom w:val="0"/>
      <w:divBdr>
        <w:top w:val="none" w:sz="0" w:space="0" w:color="auto"/>
        <w:left w:val="none" w:sz="0" w:space="0" w:color="auto"/>
        <w:bottom w:val="none" w:sz="0" w:space="0" w:color="auto"/>
        <w:right w:val="none" w:sz="0" w:space="0" w:color="auto"/>
      </w:divBdr>
    </w:div>
    <w:div w:id="825828884">
      <w:bodyDiv w:val="1"/>
      <w:marLeft w:val="0"/>
      <w:marRight w:val="0"/>
      <w:marTop w:val="0"/>
      <w:marBottom w:val="0"/>
      <w:divBdr>
        <w:top w:val="none" w:sz="0" w:space="0" w:color="auto"/>
        <w:left w:val="none" w:sz="0" w:space="0" w:color="auto"/>
        <w:bottom w:val="none" w:sz="0" w:space="0" w:color="auto"/>
        <w:right w:val="none" w:sz="0" w:space="0" w:color="auto"/>
      </w:divBdr>
    </w:div>
    <w:div w:id="853037981">
      <w:bodyDiv w:val="1"/>
      <w:marLeft w:val="0"/>
      <w:marRight w:val="0"/>
      <w:marTop w:val="0"/>
      <w:marBottom w:val="0"/>
      <w:divBdr>
        <w:top w:val="none" w:sz="0" w:space="0" w:color="auto"/>
        <w:left w:val="none" w:sz="0" w:space="0" w:color="auto"/>
        <w:bottom w:val="none" w:sz="0" w:space="0" w:color="auto"/>
        <w:right w:val="none" w:sz="0" w:space="0" w:color="auto"/>
      </w:divBdr>
    </w:div>
    <w:div w:id="898203520">
      <w:bodyDiv w:val="1"/>
      <w:marLeft w:val="0"/>
      <w:marRight w:val="0"/>
      <w:marTop w:val="0"/>
      <w:marBottom w:val="0"/>
      <w:divBdr>
        <w:top w:val="none" w:sz="0" w:space="0" w:color="auto"/>
        <w:left w:val="none" w:sz="0" w:space="0" w:color="auto"/>
        <w:bottom w:val="none" w:sz="0" w:space="0" w:color="auto"/>
        <w:right w:val="none" w:sz="0" w:space="0" w:color="auto"/>
      </w:divBdr>
      <w:divsChild>
        <w:div w:id="590242579">
          <w:marLeft w:val="418"/>
          <w:marRight w:val="0"/>
          <w:marTop w:val="58"/>
          <w:marBottom w:val="0"/>
          <w:divBdr>
            <w:top w:val="none" w:sz="0" w:space="0" w:color="auto"/>
            <w:left w:val="none" w:sz="0" w:space="0" w:color="auto"/>
            <w:bottom w:val="none" w:sz="0" w:space="0" w:color="auto"/>
            <w:right w:val="none" w:sz="0" w:space="0" w:color="auto"/>
          </w:divBdr>
        </w:div>
        <w:div w:id="1573350369">
          <w:marLeft w:val="418"/>
          <w:marRight w:val="0"/>
          <w:marTop w:val="58"/>
          <w:marBottom w:val="0"/>
          <w:divBdr>
            <w:top w:val="none" w:sz="0" w:space="0" w:color="auto"/>
            <w:left w:val="none" w:sz="0" w:space="0" w:color="auto"/>
            <w:bottom w:val="none" w:sz="0" w:space="0" w:color="auto"/>
            <w:right w:val="none" w:sz="0" w:space="0" w:color="auto"/>
          </w:divBdr>
        </w:div>
        <w:div w:id="1810398267">
          <w:marLeft w:val="418"/>
          <w:marRight w:val="0"/>
          <w:marTop w:val="58"/>
          <w:marBottom w:val="0"/>
          <w:divBdr>
            <w:top w:val="none" w:sz="0" w:space="0" w:color="auto"/>
            <w:left w:val="none" w:sz="0" w:space="0" w:color="auto"/>
            <w:bottom w:val="none" w:sz="0" w:space="0" w:color="auto"/>
            <w:right w:val="none" w:sz="0" w:space="0" w:color="auto"/>
          </w:divBdr>
        </w:div>
        <w:div w:id="1755206323">
          <w:marLeft w:val="418"/>
          <w:marRight w:val="0"/>
          <w:marTop w:val="58"/>
          <w:marBottom w:val="0"/>
          <w:divBdr>
            <w:top w:val="none" w:sz="0" w:space="0" w:color="auto"/>
            <w:left w:val="none" w:sz="0" w:space="0" w:color="auto"/>
            <w:bottom w:val="none" w:sz="0" w:space="0" w:color="auto"/>
            <w:right w:val="none" w:sz="0" w:space="0" w:color="auto"/>
          </w:divBdr>
        </w:div>
      </w:divsChild>
    </w:div>
    <w:div w:id="899485237">
      <w:bodyDiv w:val="1"/>
      <w:marLeft w:val="0"/>
      <w:marRight w:val="0"/>
      <w:marTop w:val="0"/>
      <w:marBottom w:val="0"/>
      <w:divBdr>
        <w:top w:val="none" w:sz="0" w:space="0" w:color="auto"/>
        <w:left w:val="none" w:sz="0" w:space="0" w:color="auto"/>
        <w:bottom w:val="none" w:sz="0" w:space="0" w:color="auto"/>
        <w:right w:val="none" w:sz="0" w:space="0" w:color="auto"/>
      </w:divBdr>
      <w:divsChild>
        <w:div w:id="605963080">
          <w:marLeft w:val="130"/>
          <w:marRight w:val="0"/>
          <w:marTop w:val="58"/>
          <w:marBottom w:val="0"/>
          <w:divBdr>
            <w:top w:val="none" w:sz="0" w:space="0" w:color="auto"/>
            <w:left w:val="none" w:sz="0" w:space="0" w:color="auto"/>
            <w:bottom w:val="none" w:sz="0" w:space="0" w:color="auto"/>
            <w:right w:val="none" w:sz="0" w:space="0" w:color="auto"/>
          </w:divBdr>
        </w:div>
      </w:divsChild>
    </w:div>
    <w:div w:id="901213357">
      <w:bodyDiv w:val="1"/>
      <w:marLeft w:val="0"/>
      <w:marRight w:val="0"/>
      <w:marTop w:val="0"/>
      <w:marBottom w:val="0"/>
      <w:divBdr>
        <w:top w:val="none" w:sz="0" w:space="0" w:color="auto"/>
        <w:left w:val="none" w:sz="0" w:space="0" w:color="auto"/>
        <w:bottom w:val="none" w:sz="0" w:space="0" w:color="auto"/>
        <w:right w:val="none" w:sz="0" w:space="0" w:color="auto"/>
      </w:divBdr>
      <w:divsChild>
        <w:div w:id="1038625813">
          <w:marLeft w:val="130"/>
          <w:marRight w:val="0"/>
          <w:marTop w:val="58"/>
          <w:marBottom w:val="0"/>
          <w:divBdr>
            <w:top w:val="none" w:sz="0" w:space="0" w:color="auto"/>
            <w:left w:val="none" w:sz="0" w:space="0" w:color="auto"/>
            <w:bottom w:val="none" w:sz="0" w:space="0" w:color="auto"/>
            <w:right w:val="none" w:sz="0" w:space="0" w:color="auto"/>
          </w:divBdr>
        </w:div>
        <w:div w:id="497036053">
          <w:marLeft w:val="130"/>
          <w:marRight w:val="0"/>
          <w:marTop w:val="58"/>
          <w:marBottom w:val="0"/>
          <w:divBdr>
            <w:top w:val="none" w:sz="0" w:space="0" w:color="auto"/>
            <w:left w:val="none" w:sz="0" w:space="0" w:color="auto"/>
            <w:bottom w:val="none" w:sz="0" w:space="0" w:color="auto"/>
            <w:right w:val="none" w:sz="0" w:space="0" w:color="auto"/>
          </w:divBdr>
        </w:div>
        <w:div w:id="725570637">
          <w:marLeft w:val="130"/>
          <w:marRight w:val="0"/>
          <w:marTop w:val="58"/>
          <w:marBottom w:val="0"/>
          <w:divBdr>
            <w:top w:val="none" w:sz="0" w:space="0" w:color="auto"/>
            <w:left w:val="none" w:sz="0" w:space="0" w:color="auto"/>
            <w:bottom w:val="none" w:sz="0" w:space="0" w:color="auto"/>
            <w:right w:val="none" w:sz="0" w:space="0" w:color="auto"/>
          </w:divBdr>
        </w:div>
      </w:divsChild>
    </w:div>
    <w:div w:id="933439666">
      <w:bodyDiv w:val="1"/>
      <w:marLeft w:val="0"/>
      <w:marRight w:val="0"/>
      <w:marTop w:val="0"/>
      <w:marBottom w:val="0"/>
      <w:divBdr>
        <w:top w:val="none" w:sz="0" w:space="0" w:color="auto"/>
        <w:left w:val="none" w:sz="0" w:space="0" w:color="auto"/>
        <w:bottom w:val="none" w:sz="0" w:space="0" w:color="auto"/>
        <w:right w:val="none" w:sz="0" w:space="0" w:color="auto"/>
      </w:divBdr>
    </w:div>
    <w:div w:id="1019236333">
      <w:bodyDiv w:val="1"/>
      <w:marLeft w:val="0"/>
      <w:marRight w:val="0"/>
      <w:marTop w:val="0"/>
      <w:marBottom w:val="0"/>
      <w:divBdr>
        <w:top w:val="none" w:sz="0" w:space="0" w:color="auto"/>
        <w:left w:val="none" w:sz="0" w:space="0" w:color="auto"/>
        <w:bottom w:val="none" w:sz="0" w:space="0" w:color="auto"/>
        <w:right w:val="none" w:sz="0" w:space="0" w:color="auto"/>
      </w:divBdr>
    </w:div>
    <w:div w:id="1187674050">
      <w:bodyDiv w:val="1"/>
      <w:marLeft w:val="0"/>
      <w:marRight w:val="0"/>
      <w:marTop w:val="0"/>
      <w:marBottom w:val="0"/>
      <w:divBdr>
        <w:top w:val="none" w:sz="0" w:space="0" w:color="auto"/>
        <w:left w:val="none" w:sz="0" w:space="0" w:color="auto"/>
        <w:bottom w:val="none" w:sz="0" w:space="0" w:color="auto"/>
        <w:right w:val="none" w:sz="0" w:space="0" w:color="auto"/>
      </w:divBdr>
    </w:div>
    <w:div w:id="1213542525">
      <w:bodyDiv w:val="1"/>
      <w:marLeft w:val="0"/>
      <w:marRight w:val="0"/>
      <w:marTop w:val="0"/>
      <w:marBottom w:val="0"/>
      <w:divBdr>
        <w:top w:val="none" w:sz="0" w:space="0" w:color="auto"/>
        <w:left w:val="none" w:sz="0" w:space="0" w:color="auto"/>
        <w:bottom w:val="none" w:sz="0" w:space="0" w:color="auto"/>
        <w:right w:val="none" w:sz="0" w:space="0" w:color="auto"/>
      </w:divBdr>
    </w:div>
    <w:div w:id="1222058966">
      <w:bodyDiv w:val="1"/>
      <w:marLeft w:val="0"/>
      <w:marRight w:val="0"/>
      <w:marTop w:val="0"/>
      <w:marBottom w:val="0"/>
      <w:divBdr>
        <w:top w:val="none" w:sz="0" w:space="0" w:color="auto"/>
        <w:left w:val="none" w:sz="0" w:space="0" w:color="auto"/>
        <w:bottom w:val="none" w:sz="0" w:space="0" w:color="auto"/>
        <w:right w:val="none" w:sz="0" w:space="0" w:color="auto"/>
      </w:divBdr>
    </w:div>
    <w:div w:id="1315455743">
      <w:bodyDiv w:val="1"/>
      <w:marLeft w:val="0"/>
      <w:marRight w:val="0"/>
      <w:marTop w:val="0"/>
      <w:marBottom w:val="0"/>
      <w:divBdr>
        <w:top w:val="none" w:sz="0" w:space="0" w:color="auto"/>
        <w:left w:val="none" w:sz="0" w:space="0" w:color="auto"/>
        <w:bottom w:val="none" w:sz="0" w:space="0" w:color="auto"/>
        <w:right w:val="none" w:sz="0" w:space="0" w:color="auto"/>
      </w:divBdr>
    </w:div>
    <w:div w:id="1351839173">
      <w:bodyDiv w:val="1"/>
      <w:marLeft w:val="0"/>
      <w:marRight w:val="0"/>
      <w:marTop w:val="0"/>
      <w:marBottom w:val="0"/>
      <w:divBdr>
        <w:top w:val="none" w:sz="0" w:space="0" w:color="auto"/>
        <w:left w:val="none" w:sz="0" w:space="0" w:color="auto"/>
        <w:bottom w:val="none" w:sz="0" w:space="0" w:color="auto"/>
        <w:right w:val="none" w:sz="0" w:space="0" w:color="auto"/>
      </w:divBdr>
    </w:div>
    <w:div w:id="1359165493">
      <w:bodyDiv w:val="1"/>
      <w:marLeft w:val="0"/>
      <w:marRight w:val="0"/>
      <w:marTop w:val="0"/>
      <w:marBottom w:val="0"/>
      <w:divBdr>
        <w:top w:val="none" w:sz="0" w:space="0" w:color="auto"/>
        <w:left w:val="none" w:sz="0" w:space="0" w:color="auto"/>
        <w:bottom w:val="none" w:sz="0" w:space="0" w:color="auto"/>
        <w:right w:val="none" w:sz="0" w:space="0" w:color="auto"/>
      </w:divBdr>
    </w:div>
    <w:div w:id="1375084752">
      <w:bodyDiv w:val="1"/>
      <w:marLeft w:val="0"/>
      <w:marRight w:val="0"/>
      <w:marTop w:val="0"/>
      <w:marBottom w:val="0"/>
      <w:divBdr>
        <w:top w:val="none" w:sz="0" w:space="0" w:color="auto"/>
        <w:left w:val="none" w:sz="0" w:space="0" w:color="auto"/>
        <w:bottom w:val="none" w:sz="0" w:space="0" w:color="auto"/>
        <w:right w:val="none" w:sz="0" w:space="0" w:color="auto"/>
      </w:divBdr>
      <w:divsChild>
        <w:div w:id="1358194272">
          <w:marLeft w:val="130"/>
          <w:marRight w:val="0"/>
          <w:marTop w:val="58"/>
          <w:marBottom w:val="0"/>
          <w:divBdr>
            <w:top w:val="none" w:sz="0" w:space="0" w:color="auto"/>
            <w:left w:val="none" w:sz="0" w:space="0" w:color="auto"/>
            <w:bottom w:val="none" w:sz="0" w:space="0" w:color="auto"/>
            <w:right w:val="none" w:sz="0" w:space="0" w:color="auto"/>
          </w:divBdr>
        </w:div>
        <w:div w:id="472867945">
          <w:marLeft w:val="130"/>
          <w:marRight w:val="0"/>
          <w:marTop w:val="58"/>
          <w:marBottom w:val="0"/>
          <w:divBdr>
            <w:top w:val="none" w:sz="0" w:space="0" w:color="auto"/>
            <w:left w:val="none" w:sz="0" w:space="0" w:color="auto"/>
            <w:bottom w:val="none" w:sz="0" w:space="0" w:color="auto"/>
            <w:right w:val="none" w:sz="0" w:space="0" w:color="auto"/>
          </w:divBdr>
        </w:div>
        <w:div w:id="571355505">
          <w:marLeft w:val="130"/>
          <w:marRight w:val="0"/>
          <w:marTop w:val="58"/>
          <w:marBottom w:val="0"/>
          <w:divBdr>
            <w:top w:val="none" w:sz="0" w:space="0" w:color="auto"/>
            <w:left w:val="none" w:sz="0" w:space="0" w:color="auto"/>
            <w:bottom w:val="none" w:sz="0" w:space="0" w:color="auto"/>
            <w:right w:val="none" w:sz="0" w:space="0" w:color="auto"/>
          </w:divBdr>
        </w:div>
      </w:divsChild>
    </w:div>
    <w:div w:id="1435831499">
      <w:bodyDiv w:val="1"/>
      <w:marLeft w:val="0"/>
      <w:marRight w:val="0"/>
      <w:marTop w:val="0"/>
      <w:marBottom w:val="0"/>
      <w:divBdr>
        <w:top w:val="none" w:sz="0" w:space="0" w:color="auto"/>
        <w:left w:val="none" w:sz="0" w:space="0" w:color="auto"/>
        <w:bottom w:val="none" w:sz="0" w:space="0" w:color="auto"/>
        <w:right w:val="none" w:sz="0" w:space="0" w:color="auto"/>
      </w:divBdr>
    </w:div>
    <w:div w:id="1523938485">
      <w:bodyDiv w:val="1"/>
      <w:marLeft w:val="0"/>
      <w:marRight w:val="0"/>
      <w:marTop w:val="0"/>
      <w:marBottom w:val="0"/>
      <w:divBdr>
        <w:top w:val="none" w:sz="0" w:space="0" w:color="auto"/>
        <w:left w:val="none" w:sz="0" w:space="0" w:color="auto"/>
        <w:bottom w:val="none" w:sz="0" w:space="0" w:color="auto"/>
        <w:right w:val="none" w:sz="0" w:space="0" w:color="auto"/>
      </w:divBdr>
    </w:div>
    <w:div w:id="1672415102">
      <w:bodyDiv w:val="1"/>
      <w:marLeft w:val="0"/>
      <w:marRight w:val="0"/>
      <w:marTop w:val="0"/>
      <w:marBottom w:val="0"/>
      <w:divBdr>
        <w:top w:val="none" w:sz="0" w:space="0" w:color="auto"/>
        <w:left w:val="none" w:sz="0" w:space="0" w:color="auto"/>
        <w:bottom w:val="none" w:sz="0" w:space="0" w:color="auto"/>
        <w:right w:val="none" w:sz="0" w:space="0" w:color="auto"/>
      </w:divBdr>
    </w:div>
    <w:div w:id="1762337235">
      <w:bodyDiv w:val="1"/>
      <w:marLeft w:val="0"/>
      <w:marRight w:val="0"/>
      <w:marTop w:val="0"/>
      <w:marBottom w:val="0"/>
      <w:divBdr>
        <w:top w:val="none" w:sz="0" w:space="0" w:color="auto"/>
        <w:left w:val="none" w:sz="0" w:space="0" w:color="auto"/>
        <w:bottom w:val="none" w:sz="0" w:space="0" w:color="auto"/>
        <w:right w:val="none" w:sz="0" w:space="0" w:color="auto"/>
      </w:divBdr>
    </w:div>
    <w:div w:id="188069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9</Pages>
  <Words>3808</Words>
  <Characters>21711</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 Pasella</dc:creator>
  <cp:lastModifiedBy>Gabriele Pasella</cp:lastModifiedBy>
  <cp:revision>6</cp:revision>
  <cp:lastPrinted>2013-12-03T15:58:00Z</cp:lastPrinted>
  <dcterms:created xsi:type="dcterms:W3CDTF">2013-11-28T17:55:00Z</dcterms:created>
  <dcterms:modified xsi:type="dcterms:W3CDTF">2014-01-14T12:56:00Z</dcterms:modified>
</cp:coreProperties>
</file>